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EB39" w14:textId="77777777" w:rsidR="00377557" w:rsidRPr="00924DE4" w:rsidRDefault="00000000">
      <w:pPr>
        <w:pStyle w:val="a5"/>
        <w:jc w:val="both"/>
        <w:rPr>
          <w:rFonts w:ascii="Verdana" w:eastAsia="Verdana" w:hAnsi="Verdana" w:cs="Verdana"/>
          <w:b/>
          <w:bCs/>
          <w:shd w:val="clear" w:color="auto" w:fill="FFFFFF"/>
        </w:rPr>
      </w:pPr>
      <w:r w:rsidRPr="00924DE4">
        <w:rPr>
          <w:rFonts w:ascii="Verdana" w:hAnsi="Verdana"/>
          <w:b/>
          <w:bCs/>
          <w:shd w:val="clear" w:color="auto" w:fill="FFFFFF"/>
        </w:rPr>
        <w:t>Просветительская деятельность</w:t>
      </w:r>
    </w:p>
    <w:p w14:paraId="7144D933" w14:textId="77777777" w:rsidR="00377557" w:rsidRPr="00924DE4" w:rsidRDefault="00377557">
      <w:pPr>
        <w:pStyle w:val="a5"/>
        <w:jc w:val="both"/>
        <w:rPr>
          <w:rFonts w:ascii="Verdana" w:eastAsia="Verdana" w:hAnsi="Verdana" w:cs="Verdana"/>
          <w:shd w:val="clear" w:color="auto" w:fill="FFFFFF"/>
        </w:rPr>
      </w:pPr>
    </w:p>
    <w:p w14:paraId="794D5E27" w14:textId="77777777" w:rsidR="00377557" w:rsidRPr="00924DE4" w:rsidRDefault="00000000">
      <w:pPr>
        <w:pStyle w:val="a5"/>
        <w:jc w:val="both"/>
        <w:rPr>
          <w:rFonts w:ascii="Verdana" w:eastAsia="Verdana" w:hAnsi="Verdana" w:cs="Verdana"/>
          <w:b/>
          <w:bCs/>
          <w:shd w:val="clear" w:color="auto" w:fill="FFFFFF"/>
        </w:rPr>
      </w:pPr>
      <w:r w:rsidRPr="00924DE4">
        <w:rPr>
          <w:rFonts w:ascii="Verdana" w:hAnsi="Verdana"/>
          <w:b/>
          <w:bCs/>
          <w:shd w:val="clear" w:color="auto" w:fill="FFFFFF"/>
        </w:rPr>
        <w:t>1. Всероссийский научно-просветительский проект «Атомный урок».</w:t>
      </w:r>
    </w:p>
    <w:p w14:paraId="2821FC46" w14:textId="77777777" w:rsidR="00377557" w:rsidRPr="00924DE4" w:rsidRDefault="00000000">
      <w:pPr>
        <w:pStyle w:val="a5"/>
        <w:jc w:val="both"/>
        <w:rPr>
          <w:rFonts w:ascii="Verdana" w:eastAsia="Verdana" w:hAnsi="Verdana" w:cs="Verdana"/>
          <w:shd w:val="clear" w:color="auto" w:fill="FFFFFF"/>
        </w:rPr>
      </w:pPr>
      <w:r w:rsidRPr="00924DE4">
        <w:rPr>
          <w:rFonts w:ascii="Verdana" w:hAnsi="Verdana"/>
          <w:b/>
          <w:bCs/>
          <w:shd w:val="clear" w:color="auto" w:fill="FFFFFF"/>
        </w:rPr>
        <w:t>География участников проекта</w:t>
      </w:r>
      <w:r w:rsidRPr="00924DE4">
        <w:rPr>
          <w:rFonts w:ascii="Verdana" w:hAnsi="Verdana"/>
          <w:shd w:val="clear" w:color="auto" w:fill="FFFFFF"/>
        </w:rPr>
        <w:t>: 89 субъектов Российской Федерации.</w:t>
      </w:r>
    </w:p>
    <w:p w14:paraId="3AD7D7E1" w14:textId="77777777" w:rsidR="00377557" w:rsidRPr="00924DE4" w:rsidRDefault="00000000">
      <w:pPr>
        <w:pStyle w:val="a5"/>
        <w:jc w:val="both"/>
        <w:rPr>
          <w:rFonts w:ascii="Verdana" w:eastAsia="Verdana" w:hAnsi="Verdana" w:cs="Verdana"/>
          <w:shd w:val="clear" w:color="auto" w:fill="FFFFFF"/>
        </w:rPr>
      </w:pPr>
      <w:r w:rsidRPr="00924DE4">
        <w:rPr>
          <w:rFonts w:ascii="Verdana" w:hAnsi="Verdana"/>
          <w:b/>
          <w:bCs/>
          <w:shd w:val="clear" w:color="auto" w:fill="FFFFFF"/>
        </w:rPr>
        <w:t>Целевая аудитория:</w:t>
      </w:r>
      <w:r w:rsidRPr="00924DE4">
        <w:rPr>
          <w:rFonts w:ascii="Verdana" w:hAnsi="Verdana"/>
          <w:shd w:val="clear" w:color="auto" w:fill="FFFFFF"/>
        </w:rPr>
        <w:t xml:space="preserve"> учителя общеобразовательных учреждений и СПО, школьники и студенты СПО.</w:t>
      </w:r>
    </w:p>
    <w:p w14:paraId="0581B366" w14:textId="77777777" w:rsidR="00377557" w:rsidRPr="00924DE4" w:rsidRDefault="00377557">
      <w:pPr>
        <w:pStyle w:val="a5"/>
        <w:jc w:val="both"/>
        <w:rPr>
          <w:rFonts w:ascii="Verdana" w:eastAsia="Verdana" w:hAnsi="Verdana" w:cs="Verdana"/>
          <w:shd w:val="clear" w:color="auto" w:fill="FFFFFF"/>
        </w:rPr>
      </w:pPr>
    </w:p>
    <w:p w14:paraId="5BCC0FAB" w14:textId="6FED3B9E" w:rsidR="00377557" w:rsidRPr="00924DE4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>Всероссийский научно-просветительский проект «Атомный урок» реализуется при поддержке Госкорпорации «Росатом»</w:t>
      </w:r>
      <w:r w:rsidR="00C22C9D" w:rsidRPr="00924DE4">
        <w:rPr>
          <w:rFonts w:ascii="Verdana" w:hAnsi="Verdana"/>
        </w:rPr>
        <w:t xml:space="preserve"> и Министерства просвещения Российской Федерации</w:t>
      </w:r>
      <w:r w:rsidRPr="00924DE4">
        <w:rPr>
          <w:rFonts w:ascii="Verdana" w:hAnsi="Verdana"/>
        </w:rPr>
        <w:t>. Проект ориентирован на педагогов и школьников с целью формирования устойчивого интереса к атомной отрасли и знакомства с перспективными наукоёмкими технологиями. Главная задача инициативы — помочь учителям и наставникам в увлекательной, нескучной форме рассказывать школьникам о сложной теме ядерной физики, достижениях и будущем атомной энергетики.</w:t>
      </w:r>
    </w:p>
    <w:p w14:paraId="3E81F521" w14:textId="77777777" w:rsidR="00377557" w:rsidRPr="00924DE4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>С 2020 года проект предоставляет педагогам готовые верифицированные методические материалы, соответствующие федеральным государственным образовательным стандартам: презентации, видеоролики, интерактивные задания для внеурочных занятий всех возрастных групп. Все материалы проходят экспертную оценку специалистов атомной отрасли и находятся в свободном доступе, что обеспечивает их широкое распространение по всей стране. За шесть сезонов проекта свои «Атомные уроки» провели свыше 13 тысяч педагогов, а участниками занятий стали 192 тысячи школьников.</w:t>
      </w:r>
    </w:p>
    <w:p w14:paraId="1AA5BCF2" w14:textId="0E3C9B59" w:rsidR="00377557" w:rsidRPr="00924DE4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 xml:space="preserve">Уникальность проекта заключается в его конкурентном механизме. Ежегодно педагоги со всей России участвуют во всероссийском конкурсе «Атомный урок», представляя лучшие практики проведения занятий. Победители получают уникальные возможности профессионального развития: участие в международной арктической экспедиции «Росатома» «Ледокол знаний» к Северному полюсу на атомном ледоколе, посещение флагманских предприятий «Росатома». На Северном полюсе, благодаря участию в проекте, уже побывали шесть педагогов-победителей: Алексей Борзых из Санкт-Петербурга, Лидия Селивёрстова из Республики Башкортостан, Алёна Маскаева из Ивановской области, Галина </w:t>
      </w:r>
      <w:proofErr w:type="spellStart"/>
      <w:r w:rsidRPr="00924DE4">
        <w:rPr>
          <w:rFonts w:ascii="Verdana" w:hAnsi="Verdana"/>
        </w:rPr>
        <w:t>Эсман</w:t>
      </w:r>
      <w:proofErr w:type="spellEnd"/>
      <w:r w:rsidRPr="00924DE4">
        <w:rPr>
          <w:rFonts w:ascii="Verdana" w:hAnsi="Verdana"/>
        </w:rPr>
        <w:t xml:space="preserve"> из Челябинской области В 2026 году к вершине мира отправ</w:t>
      </w:r>
      <w:r w:rsidR="00924DE4" w:rsidRPr="00924DE4">
        <w:rPr>
          <w:rFonts w:ascii="Verdana" w:hAnsi="Verdana"/>
        </w:rPr>
        <w:t>ились</w:t>
      </w:r>
      <w:r w:rsidRPr="00924DE4">
        <w:rPr>
          <w:rFonts w:ascii="Verdana" w:hAnsi="Verdana"/>
        </w:rPr>
        <w:t xml:space="preserve"> победители шестого сезона проекта Андрей Скляров из Ростовской области и Артём Инчин из Республики Башкортостан. Для педагогов это не только незабываемые впечатления, но и колоссальный опыт, который они транслируют своим коллегам и ученикам, становясь проводниками знаний об атомной отрасли в регионах.</w:t>
      </w:r>
    </w:p>
    <w:p w14:paraId="634E4E1A" w14:textId="77777777" w:rsidR="00377557" w:rsidRPr="00924DE4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>Начиная с 2025 года проект трансформировался из конкурса в масштабную просветительскую экосистему. Ключевым элементом стал институт амбассадоров — талантливых педагогов, участников флагманских проектов Министерства просвещения России: финалистов конкурса «Учитель года России», победителей телешоу «Классная тема», участников Форума классных руководителей. Эти педагоги проводят яркие, увлекательные просветительские мероприятия для школьников по всей стране, демонстрируя, что естественные науки — это не скучно, а увлекательно и перспективно.</w:t>
      </w:r>
    </w:p>
    <w:p w14:paraId="4E173281" w14:textId="77777777" w:rsidR="00377557" w:rsidRPr="00924DE4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 xml:space="preserve">Проект «Атомный урок» напрямую вписывается в государственную задачу по обеспечению технологического суверенитета России через подготовку кадров для наукоёмких отраслей экономики. Атомная отрасль сегодня — это не только энергетика, но и ядерная медицина, </w:t>
      </w:r>
      <w:proofErr w:type="spellStart"/>
      <w:r w:rsidRPr="00924DE4">
        <w:rPr>
          <w:rFonts w:ascii="Verdana" w:hAnsi="Verdana"/>
        </w:rPr>
        <w:t>биофабрикация</w:t>
      </w:r>
      <w:proofErr w:type="spellEnd"/>
      <w:r w:rsidRPr="00924DE4">
        <w:rPr>
          <w:rFonts w:ascii="Verdana" w:hAnsi="Verdana"/>
        </w:rPr>
        <w:t xml:space="preserve">, квантовые </w:t>
      </w:r>
      <w:r w:rsidRPr="00924DE4">
        <w:rPr>
          <w:rFonts w:ascii="Verdana" w:hAnsi="Verdana"/>
        </w:rPr>
        <w:lastRenderedPageBreak/>
        <w:t>технологии, космические разработки, экологические решения. Через занятия проекта школьники узнают о реальных задачах, над которыми работают российские атомщики, и видят конкретные карьерные треки, доступные им в будущем. Выбирая естественно-научные дисциплины под влиянием «Атомного урока», ребята в дальнейшем остаются в контуре «Росатома», формируя устойчивый кадровый резерв отрасли.</w:t>
      </w:r>
    </w:p>
    <w:p w14:paraId="6AF970C1" w14:textId="77777777" w:rsidR="00377557" w:rsidRPr="00924DE4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>Таким образом, «Атомный урок» представляет собой стратегический инструмент формирования кадрового резерва атомной отрасли через системную работу с педагогическим сообществом и школьниками. Проект превращает сложные научные концепции в доступные и увлекательные истории, вдохновляя новое поколение на выбор профессий в сфере передовых технологий и закладывая основу для технологического лидерства России на десятилетия вперёд.</w:t>
      </w:r>
    </w:p>
    <w:p w14:paraId="7E67798C" w14:textId="77777777" w:rsidR="00377557" w:rsidRDefault="00000000">
      <w:pPr>
        <w:pStyle w:val="a5"/>
        <w:ind w:firstLine="708"/>
        <w:jc w:val="both"/>
        <w:rPr>
          <w:rFonts w:ascii="Verdana" w:eastAsia="Verdana" w:hAnsi="Verdana" w:cs="Verdana"/>
        </w:rPr>
      </w:pPr>
      <w:r w:rsidRPr="00924DE4">
        <w:rPr>
          <w:rFonts w:ascii="Verdana" w:hAnsi="Verdana"/>
        </w:rPr>
        <w:t>В 2026 году «Атомный урок» стал обладателем высокой награды —«</w:t>
      </w:r>
      <w:proofErr w:type="spellStart"/>
      <w:r w:rsidRPr="00924DE4">
        <w:rPr>
          <w:rFonts w:ascii="Verdana" w:hAnsi="Verdana"/>
        </w:rPr>
        <w:t>Знание.Премия</w:t>
      </w:r>
      <w:proofErr w:type="spellEnd"/>
      <w:r w:rsidRPr="00924DE4">
        <w:rPr>
          <w:rFonts w:ascii="Verdana" w:hAnsi="Verdana"/>
        </w:rPr>
        <w:t>».</w:t>
      </w:r>
    </w:p>
    <w:p w14:paraId="62AEDD2E" w14:textId="77777777" w:rsidR="00377557" w:rsidRDefault="00377557">
      <w:pPr>
        <w:pStyle w:val="a5"/>
        <w:ind w:firstLine="708"/>
        <w:jc w:val="both"/>
        <w:rPr>
          <w:rFonts w:ascii="Verdana" w:eastAsia="Verdana" w:hAnsi="Verdana" w:cs="Verdana"/>
          <w:shd w:val="clear" w:color="auto" w:fill="FFFFFF"/>
        </w:rPr>
      </w:pPr>
    </w:p>
    <w:sectPr w:rsidR="00377557">
      <w:headerReference w:type="default" r:id="rId6"/>
      <w:footerReference w:type="default" r:id="rId7"/>
      <w:pgSz w:w="11900" w:h="16840"/>
      <w:pgMar w:top="1134" w:right="850" w:bottom="567" w:left="993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9412" w14:textId="77777777" w:rsidR="002A7E74" w:rsidRDefault="002A7E74">
      <w:r>
        <w:separator/>
      </w:r>
    </w:p>
  </w:endnote>
  <w:endnote w:type="continuationSeparator" w:id="0">
    <w:p w14:paraId="04E23B44" w14:textId="77777777" w:rsidR="002A7E74" w:rsidRDefault="002A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48DE" w14:textId="77777777" w:rsidR="00377557" w:rsidRDefault="003775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7D062" w14:textId="77777777" w:rsidR="002A7E74" w:rsidRDefault="002A7E74">
      <w:r>
        <w:separator/>
      </w:r>
    </w:p>
  </w:footnote>
  <w:footnote w:type="continuationSeparator" w:id="0">
    <w:p w14:paraId="78992295" w14:textId="77777777" w:rsidR="002A7E74" w:rsidRDefault="002A7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96D67" w14:textId="77777777" w:rsidR="00377557" w:rsidRDefault="003775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557"/>
    <w:rsid w:val="000D045F"/>
    <w:rsid w:val="002A7E74"/>
    <w:rsid w:val="00377557"/>
    <w:rsid w:val="00924DE4"/>
    <w:rsid w:val="00C22C9D"/>
    <w:rsid w:val="00CD2AD6"/>
    <w:rsid w:val="00E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383A"/>
  <w15:docId w15:val="{440A4076-2AB8-456F-AA19-FF5FB7F7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No Spacing"/>
    <w:rPr>
      <w:rFonts w:ascii="Calibri" w:hAnsi="Calibri" w:cs="Arial Unicode MS"/>
      <w:color w:val="000000"/>
      <w:kern w:val="2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ANNA POPOVA</cp:lastModifiedBy>
  <cp:revision>2</cp:revision>
  <dcterms:created xsi:type="dcterms:W3CDTF">2026-09-08T11:50:00Z</dcterms:created>
  <dcterms:modified xsi:type="dcterms:W3CDTF">2026-09-08T11:50:00Z</dcterms:modified>
</cp:coreProperties>
</file>