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универсального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 соответствии с 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 предметам рассчитано на уровень образования с учетом максимальной общей нагрузки при пятидневной учебной неделе и 68 учебных недель за 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Универсальный профиль ориентирован на обучающихся, чей выбор «не вписывается» в рамки технологического, социально-экономического, естественно-научного и гуманитарного профилей.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универсального профиля при пятидневной учебной неделе. По запросам обучающихся и родителей школа определила </w:t>
      </w:r>
      <w:r>
        <w:rPr>
          <w:rFonts w:hAnsi="Times New Roman" w:cs="Times New Roman"/>
          <w:color w:val="000000"/>
          <w:sz w:val="24"/>
          <w:szCs w:val="24"/>
        </w:rPr>
        <w:t>2 </w:t>
      </w:r>
      <w:r>
        <w:rPr>
          <w:rFonts w:hAnsi="Times New Roman" w:cs="Times New Roman"/>
          <w:color w:val="000000"/>
          <w:sz w:val="24"/>
          <w:szCs w:val="24"/>
        </w:rPr>
        <w:t xml:space="preserve">предмета на углубленном уровне: </w:t>
      </w:r>
      <w:r>
        <w:rPr>
          <w:rFonts w:hAnsi="Times New Roman" w:cs="Times New Roman"/>
          <w:color w:val="000000"/>
          <w:sz w:val="24"/>
          <w:szCs w:val="24"/>
        </w:rPr>
        <w:t>английский язык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биология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Время, отводимое на формируемую часть учебного плана, используется для реализации </w:t>
      </w:r>
      <w:r>
        <w:rPr>
          <w:rFonts w:hAnsi="Times New Roman" w:cs="Times New Roman"/>
          <w:color w:val="000000"/>
          <w:sz w:val="24"/>
          <w:szCs w:val="24"/>
        </w:rPr>
        <w:t>Концепции развития детско-юношеского спорта в России до 2030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учебного предмета «Физическая культура». В 10-11-х классах реализуются модули по видам спорта </w:t>
      </w:r>
      <w:r>
        <w:rPr>
          <w:rFonts w:hAnsi="Times New Roman" w:cs="Times New Roman"/>
          <w:color w:val="000000"/>
          <w:sz w:val="24"/>
          <w:szCs w:val="24"/>
        </w:rPr>
        <w:t>«Плавание», «Бадминтон» и «Дзюдо» (1 час в неделю) по выбору обучающихся Модуль по видам спорта дополняет учебный предмет «Физическая культура» и является третьим часом физической активности.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СОО суммарный объем домашнего 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по всем предметам для каждого класса не превышает продолжительности выполнения 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– </w:t>
      </w:r>
      <w:r>
        <w:rPr>
          <w:rFonts w:hAnsi="Times New Roman" w:cs="Times New Roman"/>
          <w:color w:val="000000"/>
          <w:sz w:val="24"/>
          <w:szCs w:val="24"/>
        </w:rPr>
        <w:t>16.00</w:t>
      </w:r>
      <w:r>
        <w:rPr>
          <w:rFonts w:hAnsi="Times New Roman" w:cs="Times New Roman"/>
          <w:color w:val="000000"/>
          <w:sz w:val="24"/>
          <w:szCs w:val="24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 соревнований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2295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УНИВЕРСАЛЬНОГО ПРОФИЛЯ СОО ПРИ ПЯТИДНЕВНОЙ УЧЕБНОЙ НЕДЕЛЕ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1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216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 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 класс (34 учебные недели)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ошений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 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2295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582bdc71bbf4b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