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 второго поколения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2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изменений, внесенных приказами Минпросвещения </w:t>
      </w:r>
      <w:r>
        <w:rPr>
          <w:rFonts w:hAnsi="Times New Roman" w:cs="Times New Roman"/>
          <w:color w:val="000000"/>
          <w:sz w:val="24"/>
          <w:szCs w:val="24"/>
        </w:rPr>
        <w:t>от 09.10.2024 № 704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 08.10.2025 № 729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 10.11.2025 № 808</w:t>
      </w:r>
      <w:r>
        <w:rPr>
          <w:rFonts w:hAnsi="Times New Roman" w:cs="Times New Roman"/>
          <w:color w:val="000000"/>
          <w:sz w:val="24"/>
          <w:szCs w:val="24"/>
        </w:rPr>
        <w:t xml:space="preserve"> для обучающихся, которые начнут обучение на уровне ООО с 01.09.2026.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2 предназначен для образовательных организаций, в которых обучение ведется на русском языке для 6-дневной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— </w:t>
      </w:r>
      <w:r>
        <w:rPr>
          <w:rFonts w:hAnsi="Times New Roman" w:cs="Times New Roman"/>
          <w:color w:val="000000"/>
          <w:sz w:val="24"/>
          <w:szCs w:val="24"/>
        </w:rPr>
        <w:t>5848</w:t>
      </w:r>
      <w:r>
        <w:rPr>
          <w:rFonts w:hAnsi="Times New Roman" w:cs="Times New Roman"/>
          <w:color w:val="000000"/>
          <w:sz w:val="24"/>
          <w:szCs w:val="24"/>
        </w:rPr>
        <w:t xml:space="preserve"> часов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(шестидневная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10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147,5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24,5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Модули по видам спорта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биологии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9,5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5848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 по биологии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Экологичный образ жизни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69b3ac9a5eb47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