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D9A471" w14:textId="19E224A6" w:rsidR="00524777" w:rsidRPr="00524777" w:rsidRDefault="00524777" w:rsidP="00524777">
      <w:pPr>
        <w:shd w:val="clear" w:color="auto" w:fill="9999FF"/>
        <w:jc w:val="center"/>
        <w:rPr>
          <w:rFonts w:ascii="Century Gothic" w:hAnsi="Century Gothic"/>
          <w:sz w:val="28"/>
          <w:szCs w:val="28"/>
        </w:rPr>
      </w:pPr>
      <w:r w:rsidRPr="00524777">
        <w:rPr>
          <w:rFonts w:ascii="Century Gothic" w:hAnsi="Century Gothic"/>
          <w:sz w:val="28"/>
          <w:szCs w:val="28"/>
        </w:rPr>
        <w:t>УРОК 2. Античный миф. Гомер. Поэм</w:t>
      </w:r>
      <w:r>
        <w:rPr>
          <w:rFonts w:ascii="Century Gothic" w:hAnsi="Century Gothic"/>
          <w:sz w:val="28"/>
          <w:szCs w:val="28"/>
        </w:rPr>
        <w:t>ы</w:t>
      </w:r>
      <w:r w:rsidRPr="00524777">
        <w:rPr>
          <w:rFonts w:ascii="Century Gothic" w:hAnsi="Century Gothic"/>
          <w:sz w:val="28"/>
          <w:szCs w:val="28"/>
        </w:rPr>
        <w:t xml:space="preserve"> «Илиада»</w:t>
      </w:r>
      <w:r>
        <w:rPr>
          <w:rFonts w:ascii="Century Gothic" w:hAnsi="Century Gothic"/>
          <w:sz w:val="28"/>
          <w:szCs w:val="28"/>
        </w:rPr>
        <w:t xml:space="preserve"> и «Одиссея»</w:t>
      </w:r>
    </w:p>
    <w:p w14:paraId="57D90745" w14:textId="51577C13" w:rsidR="00524777" w:rsidRPr="00524777" w:rsidRDefault="00524777" w:rsidP="00524777">
      <w:pPr>
        <w:jc w:val="both"/>
        <w:rPr>
          <w:rFonts w:ascii="Century Gothic" w:hAnsi="Century Gothic"/>
          <w:b/>
          <w:bCs/>
        </w:rPr>
      </w:pPr>
      <w:r w:rsidRPr="00524777">
        <w:rPr>
          <w:rFonts w:ascii="Century Gothic" w:hAnsi="Century Gothic"/>
          <w:b/>
          <w:bCs/>
        </w:rPr>
        <w:t>Домашнее задание на этот урок:</w:t>
      </w:r>
    </w:p>
    <w:p w14:paraId="29B83A19" w14:textId="24A98B7E" w:rsidR="00340663" w:rsidRDefault="00340663" w:rsidP="00340663">
      <w:pPr>
        <w:pStyle w:val="a3"/>
        <w:ind w:left="643"/>
        <w:jc w:val="both"/>
        <w:rPr>
          <w:rFonts w:ascii="Century Gothic" w:hAnsi="Century Gothic"/>
        </w:rPr>
      </w:pPr>
      <w:r w:rsidRPr="00340663">
        <w:rPr>
          <w:rFonts w:ascii="Century Gothic" w:hAnsi="Century Gothic"/>
        </w:rPr>
        <w:t>Предлагаю две темы: «Поступок, который я запомню на всю жизнь», «Он не мог поступить иначе». Первая из тем —  выражение личных впечатлений, вторая — размышление по литературному произведению. Написать в тетради мини-сочинение (6-10 предложений по одной из тем).</w:t>
      </w:r>
    </w:p>
    <w:p w14:paraId="6F95848B" w14:textId="77777777" w:rsidR="00340663" w:rsidRDefault="00340663" w:rsidP="00340663">
      <w:pPr>
        <w:pStyle w:val="a3"/>
        <w:ind w:left="643"/>
        <w:jc w:val="both"/>
        <w:rPr>
          <w:rFonts w:ascii="Century Gothic" w:hAnsi="Century Gothic"/>
        </w:rPr>
      </w:pPr>
    </w:p>
    <w:p w14:paraId="6E391F5A" w14:textId="1B999FD6" w:rsidR="00524777" w:rsidRPr="00822D13" w:rsidRDefault="00524777" w:rsidP="00340663">
      <w:pPr>
        <w:pStyle w:val="a3"/>
        <w:ind w:left="643"/>
        <w:jc w:val="both"/>
        <w:rPr>
          <w:rFonts w:ascii="Century Gothic" w:hAnsi="Century Gothic"/>
          <w:b/>
          <w:bCs/>
        </w:rPr>
      </w:pPr>
      <w:r w:rsidRPr="00822D13">
        <w:rPr>
          <w:rFonts w:ascii="Century Gothic" w:hAnsi="Century Gothic"/>
          <w:b/>
          <w:bCs/>
        </w:rPr>
        <w:t>Колорит Древней Греции:</w:t>
      </w:r>
    </w:p>
    <w:p w14:paraId="43D38307" w14:textId="4C80921C" w:rsidR="00783838" w:rsidRDefault="00783838" w:rsidP="00524777">
      <w:pPr>
        <w:pStyle w:val="a3"/>
        <w:numPr>
          <w:ilvl w:val="0"/>
          <w:numId w:val="2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Разложить по одной копии на парту </w:t>
      </w:r>
      <w:r w:rsidR="00611BC1">
        <w:rPr>
          <w:rFonts w:ascii="Century Gothic" w:hAnsi="Century Gothic"/>
        </w:rPr>
        <w:t>Приложения 1-3</w:t>
      </w:r>
      <w:r>
        <w:rPr>
          <w:rFonts w:ascii="Century Gothic" w:hAnsi="Century Gothic"/>
        </w:rPr>
        <w:t>;</w:t>
      </w:r>
    </w:p>
    <w:p w14:paraId="1F8B3F7B" w14:textId="124F3C5A" w:rsidR="00524777" w:rsidRDefault="00524777" w:rsidP="00524777">
      <w:pPr>
        <w:pStyle w:val="a3"/>
        <w:numPr>
          <w:ilvl w:val="0"/>
          <w:numId w:val="2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Выставка репродукций картин на мифологические сюжеты, вырезанные цветные древнегреческие вазы;</w:t>
      </w:r>
    </w:p>
    <w:p w14:paraId="00B37BE0" w14:textId="1F839D67" w:rsidR="00822D13" w:rsidRDefault="00822D13" w:rsidP="00524777">
      <w:pPr>
        <w:pStyle w:val="a3"/>
        <w:numPr>
          <w:ilvl w:val="0"/>
          <w:numId w:val="2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Музыка из подборки «Древняя Греция» (вбить в поисковик «музыка Древней Греции для урока» - </w:t>
      </w:r>
      <w:hyperlink r:id="rId5" w:history="1">
        <w:r w:rsidRPr="00AB6B46">
          <w:rPr>
            <w:rStyle w:val="a4"/>
            <w:rFonts w:ascii="Century Gothic" w:hAnsi="Century Gothic"/>
          </w:rPr>
          <w:t>https://yandex.ru/video/preview/556151987822995450</w:t>
        </w:r>
      </w:hyperlink>
      <w:r>
        <w:rPr>
          <w:rFonts w:ascii="Century Gothic" w:hAnsi="Century Gothic"/>
        </w:rPr>
        <w:t xml:space="preserve"> . Можно включить на перемене, перед входом в класс предупредить детей, что, пройдя в кабинет, они перенесутся в Древнюю Грецию, во время перемены пускай рассмотрят выставку репродукций, послушают музыку)</w:t>
      </w:r>
    </w:p>
    <w:p w14:paraId="4451D11E" w14:textId="6E7C9A36" w:rsidR="00822D13" w:rsidRDefault="00822D13" w:rsidP="00822D13">
      <w:pPr>
        <w:jc w:val="both"/>
        <w:rPr>
          <w:rFonts w:ascii="Century Gothic" w:hAnsi="Century Gothic"/>
          <w:b/>
          <w:bCs/>
        </w:rPr>
      </w:pPr>
      <w:r w:rsidRPr="00783838">
        <w:rPr>
          <w:rFonts w:ascii="Century Gothic" w:hAnsi="Century Gothic"/>
          <w:b/>
          <w:bCs/>
        </w:rPr>
        <w:t>Ход урока:</w:t>
      </w:r>
    </w:p>
    <w:p w14:paraId="54665620" w14:textId="52BE97EB" w:rsidR="00340663" w:rsidRDefault="00340663" w:rsidP="00822D13">
      <w:pPr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</w:rPr>
        <w:t>Учащиеся открывают тетради с домашней работой, учитель ходит по рядам и проверяет наличие.</w:t>
      </w:r>
      <w:r>
        <w:rPr>
          <w:rFonts w:ascii="Century Gothic" w:hAnsi="Century Gothic"/>
        </w:rPr>
        <w:t xml:space="preserve">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ed" w:sz="8" w:space="0" w:color="auto"/>
          <w:insideV w:val="dashed" w:sz="8" w:space="0" w:color="auto"/>
        </w:tblBorders>
        <w:tblLook w:val="04A0" w:firstRow="1" w:lastRow="0" w:firstColumn="1" w:lastColumn="0" w:noHBand="0" w:noVBand="1"/>
      </w:tblPr>
      <w:tblGrid>
        <w:gridCol w:w="6663"/>
        <w:gridCol w:w="3793"/>
      </w:tblGrid>
      <w:tr w:rsidR="00340663" w:rsidRPr="00DB6F0B" w14:paraId="657FE084" w14:textId="77777777" w:rsidTr="001C7DC5">
        <w:tc>
          <w:tcPr>
            <w:tcW w:w="10456" w:type="dxa"/>
            <w:gridSpan w:val="2"/>
          </w:tcPr>
          <w:p w14:paraId="12CB27E9" w14:textId="77777777" w:rsidR="00340663" w:rsidRDefault="00340663" w:rsidP="001C7DC5">
            <w:pPr>
              <w:jc w:val="center"/>
              <w:rPr>
                <w:rFonts w:ascii="Century Gothic" w:hAnsi="Century Gothic"/>
                <w:b/>
                <w:bCs/>
              </w:rPr>
            </w:pPr>
          </w:p>
          <w:p w14:paraId="16C6D902" w14:textId="77777777" w:rsidR="00340663" w:rsidRPr="00DB6F0B" w:rsidRDefault="00340663" w:rsidP="001C7DC5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Ход урока:</w:t>
            </w:r>
          </w:p>
        </w:tc>
      </w:tr>
      <w:tr w:rsidR="00340663" w:rsidRPr="00D60EDB" w14:paraId="4C1C543C" w14:textId="77777777" w:rsidTr="001C7DC5">
        <w:tc>
          <w:tcPr>
            <w:tcW w:w="6663" w:type="dxa"/>
          </w:tcPr>
          <w:p w14:paraId="75D50A08" w14:textId="77777777" w:rsidR="00340663" w:rsidRPr="00D60EDB" w:rsidRDefault="00340663" w:rsidP="001C7DC5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D60EDB">
              <w:rPr>
                <w:rFonts w:ascii="Century Gothic" w:hAnsi="Century Gothic"/>
                <w:b/>
                <w:bCs/>
              </w:rPr>
              <w:t>Деятельность учителя</w:t>
            </w:r>
          </w:p>
        </w:tc>
        <w:tc>
          <w:tcPr>
            <w:tcW w:w="3793" w:type="dxa"/>
          </w:tcPr>
          <w:p w14:paraId="08EECC32" w14:textId="77777777" w:rsidR="00340663" w:rsidRPr="00D60EDB" w:rsidRDefault="00340663" w:rsidP="001C7DC5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D60EDB">
              <w:rPr>
                <w:rFonts w:ascii="Century Gothic" w:hAnsi="Century Gothic"/>
                <w:b/>
                <w:bCs/>
              </w:rPr>
              <w:t>Деятельность учащихся</w:t>
            </w:r>
          </w:p>
        </w:tc>
      </w:tr>
      <w:tr w:rsidR="00340663" w14:paraId="3FCA71B9" w14:textId="77777777" w:rsidTr="001C7DC5">
        <w:tc>
          <w:tcPr>
            <w:tcW w:w="6663" w:type="dxa"/>
          </w:tcPr>
          <w:p w14:paraId="75D852DE" w14:textId="2B2A5AFD" w:rsidR="00340663" w:rsidRDefault="00340663" w:rsidP="001C7DC5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Друзья, вы на перемене имели возможность рассмотреть репродукции картин, послушать музыку. Как вы думаете, про искусство какого периода мы с вами сегодня начнем беседу?</w:t>
            </w:r>
          </w:p>
        </w:tc>
        <w:tc>
          <w:tcPr>
            <w:tcW w:w="3793" w:type="dxa"/>
          </w:tcPr>
          <w:p w14:paraId="06EFFD06" w14:textId="7011347E" w:rsidR="00340663" w:rsidRDefault="00340663" w:rsidP="001C7DC5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Про античное искусство. </w:t>
            </w:r>
          </w:p>
        </w:tc>
      </w:tr>
      <w:tr w:rsidR="00340663" w14:paraId="2FB339C2" w14:textId="77777777" w:rsidTr="001C7DC5">
        <w:tc>
          <w:tcPr>
            <w:tcW w:w="6663" w:type="dxa"/>
          </w:tcPr>
          <w:p w14:paraId="547995EE" w14:textId="7DADF292" w:rsidR="00340663" w:rsidRPr="009D4876" w:rsidRDefault="00340663" w:rsidP="001C7DC5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Верно, в частности, мы будем говорить о литературе этого периода. Так сформулируйте тему нашего сегодняшнего урока.</w:t>
            </w:r>
          </w:p>
        </w:tc>
        <w:tc>
          <w:tcPr>
            <w:tcW w:w="3793" w:type="dxa"/>
          </w:tcPr>
          <w:p w14:paraId="3E3C7076" w14:textId="2C46DA6A" w:rsidR="00340663" w:rsidRDefault="00340663" w:rsidP="001C7DC5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Античная литература.</w:t>
            </w:r>
          </w:p>
        </w:tc>
      </w:tr>
      <w:tr w:rsidR="00340663" w14:paraId="198FC901" w14:textId="77777777" w:rsidTr="001C7DC5">
        <w:tc>
          <w:tcPr>
            <w:tcW w:w="6663" w:type="dxa"/>
          </w:tcPr>
          <w:p w14:paraId="09BB879E" w14:textId="6BE062D2" w:rsidR="00340663" w:rsidRDefault="00340663" w:rsidP="001C7DC5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Как вы думаете, какова цели или цели нашего урока?</w:t>
            </w:r>
          </w:p>
        </w:tc>
        <w:tc>
          <w:tcPr>
            <w:tcW w:w="3793" w:type="dxa"/>
          </w:tcPr>
          <w:p w14:paraId="5FE679B1" w14:textId="77777777" w:rsidR="00340663" w:rsidRDefault="00340663" w:rsidP="001C7DC5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С первых уроков русского языка класс должен знать, что первоочередно нужно </w:t>
            </w:r>
            <w:r w:rsidRPr="00340663">
              <w:rPr>
                <w:rFonts w:ascii="Century Gothic" w:hAnsi="Century Gothic"/>
                <w:b/>
                <w:bCs/>
              </w:rPr>
              <w:t>сформулировать определение понятию «античная литература»</w:t>
            </w:r>
            <w:r>
              <w:rPr>
                <w:rFonts w:ascii="Century Gothic" w:hAnsi="Century Gothic"/>
              </w:rPr>
              <w:t>.</w:t>
            </w:r>
          </w:p>
          <w:p w14:paraId="0B012DB9" w14:textId="77777777" w:rsidR="00340663" w:rsidRDefault="00340663" w:rsidP="001C7DC5">
            <w:pPr>
              <w:jc w:val="both"/>
              <w:rPr>
                <w:rFonts w:ascii="Century Gothic" w:hAnsi="Century Gothic"/>
              </w:rPr>
            </w:pPr>
          </w:p>
          <w:p w14:paraId="736234C8" w14:textId="4743C190" w:rsidR="00340663" w:rsidRDefault="00340663" w:rsidP="001C7DC5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Познакомиться с произведениями античной литературы, осознать значение античной литературы</w:t>
            </w:r>
          </w:p>
        </w:tc>
      </w:tr>
      <w:tr w:rsidR="00340663" w14:paraId="386F43F8" w14:textId="77777777" w:rsidTr="001C7DC5">
        <w:tc>
          <w:tcPr>
            <w:tcW w:w="6663" w:type="dxa"/>
          </w:tcPr>
          <w:p w14:paraId="3A134425" w14:textId="09987BA8" w:rsidR="00340663" w:rsidRDefault="00340663" w:rsidP="001C7DC5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Обратимся к тексту (см. Приложение 1). </w:t>
            </w:r>
          </w:p>
        </w:tc>
        <w:tc>
          <w:tcPr>
            <w:tcW w:w="3793" w:type="dxa"/>
          </w:tcPr>
          <w:p w14:paraId="102A0E32" w14:textId="06DEC8AF" w:rsidR="00340663" w:rsidRDefault="00340663" w:rsidP="001C7DC5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Читаем </w:t>
            </w:r>
            <w:r w:rsidRPr="00340663">
              <w:rPr>
                <w:rFonts w:ascii="Century Gothic" w:hAnsi="Century Gothic"/>
                <w:b/>
                <w:bCs/>
              </w:rPr>
              <w:t>вслух</w:t>
            </w:r>
            <w:r>
              <w:rPr>
                <w:rFonts w:ascii="Century Gothic" w:hAnsi="Century Gothic"/>
              </w:rPr>
              <w:t xml:space="preserve"> по одному, остальные следят.</w:t>
            </w:r>
          </w:p>
        </w:tc>
      </w:tr>
      <w:tr w:rsidR="00340663" w14:paraId="7531D959" w14:textId="77777777" w:rsidTr="001C7DC5">
        <w:tc>
          <w:tcPr>
            <w:tcW w:w="6663" w:type="dxa"/>
          </w:tcPr>
          <w:p w14:paraId="64B629C6" w14:textId="1FFA55C2" w:rsidR="00340663" w:rsidRDefault="00340663" w:rsidP="001C7DC5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Поможет ли этот текст нам достигнуть цели? Какой?</w:t>
            </w:r>
          </w:p>
        </w:tc>
        <w:tc>
          <w:tcPr>
            <w:tcW w:w="3793" w:type="dxa"/>
          </w:tcPr>
          <w:p w14:paraId="3B6D8FC9" w14:textId="067F8D54" w:rsidR="00340663" w:rsidRDefault="00340663" w:rsidP="001C7DC5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В тексте есть определение античной литературе. </w:t>
            </w:r>
          </w:p>
        </w:tc>
      </w:tr>
      <w:tr w:rsidR="00340663" w14:paraId="05FE1BE8" w14:textId="77777777" w:rsidTr="001C7DC5">
        <w:tc>
          <w:tcPr>
            <w:tcW w:w="6663" w:type="dxa"/>
          </w:tcPr>
          <w:p w14:paraId="6EEE5F8F" w14:textId="56046B4B" w:rsidR="00340663" w:rsidRDefault="00340663" w:rsidP="001C7DC5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Прочитайте определение античной литературе.</w:t>
            </w:r>
          </w:p>
        </w:tc>
        <w:tc>
          <w:tcPr>
            <w:tcW w:w="3793" w:type="dxa"/>
          </w:tcPr>
          <w:p w14:paraId="7129B400" w14:textId="77777777" w:rsidR="00340663" w:rsidRDefault="00340663" w:rsidP="001C7DC5">
            <w:pPr>
              <w:jc w:val="both"/>
              <w:rPr>
                <w:rFonts w:ascii="Century Gothic" w:hAnsi="Century Gothic"/>
              </w:rPr>
            </w:pPr>
            <w:r w:rsidRPr="00340663">
              <w:rPr>
                <w:rFonts w:ascii="Century Gothic" w:hAnsi="Century Gothic"/>
              </w:rPr>
              <w:t>Античная литература – литература Древней Греции и Древнего Рима.</w:t>
            </w:r>
          </w:p>
          <w:p w14:paraId="4A1CEB55" w14:textId="77777777" w:rsidR="00340663" w:rsidRDefault="00340663" w:rsidP="001C7DC5">
            <w:pPr>
              <w:jc w:val="both"/>
              <w:rPr>
                <w:rFonts w:ascii="Century Gothic" w:hAnsi="Century Gothic"/>
              </w:rPr>
            </w:pPr>
          </w:p>
          <w:p w14:paraId="49D4DBB9" w14:textId="7EE31562" w:rsidR="00340663" w:rsidRPr="00340663" w:rsidRDefault="00340663" w:rsidP="001C7DC5">
            <w:pPr>
              <w:jc w:val="both"/>
              <w:rPr>
                <w:rFonts w:ascii="Century Gothic" w:hAnsi="Century Gothic"/>
                <w:b/>
                <w:bCs/>
              </w:rPr>
            </w:pPr>
            <w:r w:rsidRPr="00340663">
              <w:rPr>
                <w:rFonts w:ascii="Century Gothic" w:hAnsi="Century Gothic"/>
                <w:b/>
                <w:bCs/>
              </w:rPr>
              <w:t>(записывают в тетради)</w:t>
            </w:r>
          </w:p>
        </w:tc>
      </w:tr>
      <w:tr w:rsidR="00340663" w14:paraId="6A3F66AE" w14:textId="77777777" w:rsidTr="001C7DC5">
        <w:tc>
          <w:tcPr>
            <w:tcW w:w="6663" w:type="dxa"/>
          </w:tcPr>
          <w:p w14:paraId="54519DC7" w14:textId="5597E988" w:rsidR="00340663" w:rsidRPr="00340663" w:rsidRDefault="00340663" w:rsidP="001C7DC5">
            <w:pPr>
              <w:jc w:val="both"/>
              <w:rPr>
                <w:rFonts w:ascii="Century Gothic" w:hAnsi="Century Gothic"/>
              </w:rPr>
            </w:pPr>
            <w:r w:rsidRPr="00340663">
              <w:rPr>
                <w:rFonts w:ascii="Century Gothic" w:hAnsi="Century Gothic"/>
              </w:rPr>
              <w:t>На чем основаны произведения античной литературы?</w:t>
            </w:r>
          </w:p>
        </w:tc>
        <w:tc>
          <w:tcPr>
            <w:tcW w:w="3793" w:type="dxa"/>
          </w:tcPr>
          <w:p w14:paraId="5A1ECA30" w14:textId="4175A3F9" w:rsidR="00340663" w:rsidRDefault="00340663" w:rsidP="001C7DC5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На мифах.</w:t>
            </w:r>
          </w:p>
        </w:tc>
      </w:tr>
      <w:tr w:rsidR="00340663" w14:paraId="2CFC50CF" w14:textId="77777777" w:rsidTr="001C7DC5">
        <w:tc>
          <w:tcPr>
            <w:tcW w:w="6663" w:type="dxa"/>
          </w:tcPr>
          <w:p w14:paraId="79B3959C" w14:textId="793C2282" w:rsidR="00340663" w:rsidRPr="00340663" w:rsidRDefault="00340663" w:rsidP="001C7DC5">
            <w:pPr>
              <w:jc w:val="both"/>
              <w:rPr>
                <w:rFonts w:ascii="Century Gothic" w:hAnsi="Century Gothic"/>
              </w:rPr>
            </w:pPr>
            <w:r w:rsidRPr="00340663">
              <w:rPr>
                <w:rFonts w:ascii="Century Gothic" w:hAnsi="Century Gothic"/>
              </w:rPr>
              <w:t>Что такое миф?</w:t>
            </w:r>
          </w:p>
        </w:tc>
        <w:tc>
          <w:tcPr>
            <w:tcW w:w="3793" w:type="dxa"/>
          </w:tcPr>
          <w:p w14:paraId="797F8ACA" w14:textId="0417E6B4" w:rsidR="00340663" w:rsidRDefault="00340663" w:rsidP="001C7DC5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Священное знание о мире.</w:t>
            </w:r>
          </w:p>
        </w:tc>
      </w:tr>
      <w:tr w:rsidR="00D56438" w14:paraId="3EDF71F8" w14:textId="77777777" w:rsidTr="001C7DC5">
        <w:tc>
          <w:tcPr>
            <w:tcW w:w="6663" w:type="dxa"/>
          </w:tcPr>
          <w:p w14:paraId="26AAEAEB" w14:textId="1DEC6B20" w:rsidR="00D56438" w:rsidRPr="00340663" w:rsidRDefault="00D56438" w:rsidP="001C7DC5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Для кого это знание является священным? Для нас с вами?</w:t>
            </w:r>
          </w:p>
        </w:tc>
        <w:tc>
          <w:tcPr>
            <w:tcW w:w="3793" w:type="dxa"/>
          </w:tcPr>
          <w:p w14:paraId="0603123D" w14:textId="3C8671F2" w:rsidR="00D56438" w:rsidRDefault="00D56438" w:rsidP="001C7DC5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Для древних людей, которые эти мифы и слагали. Они в это верили как исключительное знание.</w:t>
            </w:r>
          </w:p>
        </w:tc>
      </w:tr>
      <w:tr w:rsidR="00340663" w14:paraId="42D4CFE8" w14:textId="77777777" w:rsidTr="001C7DC5">
        <w:tc>
          <w:tcPr>
            <w:tcW w:w="6663" w:type="dxa"/>
          </w:tcPr>
          <w:p w14:paraId="43ACD217" w14:textId="5473E5C2" w:rsidR="00340663" w:rsidRPr="00340663" w:rsidRDefault="00340663" w:rsidP="00340663">
            <w:pPr>
              <w:jc w:val="both"/>
              <w:rPr>
                <w:rFonts w:ascii="Century Gothic" w:hAnsi="Century Gothic"/>
              </w:rPr>
            </w:pPr>
            <w:r w:rsidRPr="00340663">
              <w:rPr>
                <w:rFonts w:ascii="Century Gothic" w:hAnsi="Century Gothic"/>
              </w:rPr>
              <w:t xml:space="preserve">Каково значение античной литературы? </w:t>
            </w:r>
          </w:p>
        </w:tc>
        <w:tc>
          <w:tcPr>
            <w:tcW w:w="3793" w:type="dxa"/>
          </w:tcPr>
          <w:p w14:paraId="580494FF" w14:textId="5A8BA740" w:rsidR="00340663" w:rsidRPr="00D56438" w:rsidRDefault="00D56438" w:rsidP="001C7DC5">
            <w:pPr>
              <w:jc w:val="both"/>
              <w:rPr>
                <w:rFonts w:ascii="Century Gothic" w:hAnsi="Century Gothic"/>
              </w:rPr>
            </w:pPr>
            <w:r w:rsidRPr="00D56438">
              <w:rPr>
                <w:rFonts w:ascii="Century Gothic" w:hAnsi="Century Gothic"/>
              </w:rPr>
              <w:t>Произведения Гомера стали источником многих произведений искусства.</w:t>
            </w:r>
          </w:p>
        </w:tc>
      </w:tr>
      <w:tr w:rsidR="00340663" w14:paraId="78F45D46" w14:textId="77777777" w:rsidTr="001C7DC5">
        <w:tc>
          <w:tcPr>
            <w:tcW w:w="6663" w:type="dxa"/>
          </w:tcPr>
          <w:p w14:paraId="1D57609B" w14:textId="6FE69601" w:rsidR="00340663" w:rsidRPr="00340663" w:rsidRDefault="00340663" w:rsidP="001C7DC5">
            <w:pPr>
              <w:jc w:val="both"/>
              <w:rPr>
                <w:rFonts w:ascii="Century Gothic" w:hAnsi="Century Gothic"/>
              </w:rPr>
            </w:pPr>
            <w:r w:rsidRPr="00340663">
              <w:rPr>
                <w:rFonts w:ascii="Century Gothic" w:hAnsi="Century Gothic"/>
              </w:rPr>
              <w:t>Какие доказательства вы можете привести?</w:t>
            </w:r>
          </w:p>
        </w:tc>
        <w:tc>
          <w:tcPr>
            <w:tcW w:w="3793" w:type="dxa"/>
          </w:tcPr>
          <w:p w14:paraId="3C21D4FA" w14:textId="1E4A9592" w:rsidR="00340663" w:rsidRDefault="00D56438" w:rsidP="001C7DC5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(примеры из второго абзаца)</w:t>
            </w:r>
          </w:p>
        </w:tc>
      </w:tr>
      <w:tr w:rsidR="00340663" w14:paraId="5A401C29" w14:textId="77777777" w:rsidTr="001C7DC5">
        <w:tc>
          <w:tcPr>
            <w:tcW w:w="6663" w:type="dxa"/>
          </w:tcPr>
          <w:p w14:paraId="1AC894DE" w14:textId="77777777" w:rsidR="00340663" w:rsidRDefault="00340663" w:rsidP="001C7DC5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3793" w:type="dxa"/>
          </w:tcPr>
          <w:p w14:paraId="1C03D647" w14:textId="77777777" w:rsidR="00340663" w:rsidRDefault="00340663" w:rsidP="001C7DC5">
            <w:pPr>
              <w:jc w:val="both"/>
              <w:rPr>
                <w:rFonts w:ascii="Century Gothic" w:hAnsi="Century Gothic"/>
              </w:rPr>
            </w:pPr>
          </w:p>
        </w:tc>
      </w:tr>
    </w:tbl>
    <w:p w14:paraId="7BC7ECC9" w14:textId="73C71085" w:rsidR="00783838" w:rsidRDefault="00783838" w:rsidP="00822D13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Здесь мы обращаем внимание учеников, что ответ на вопрос всегда должен состоять из двух частей: собственно формулировка ответа + доказательства своих мыслей. Причем аргументов должно быть как минимум два. Работайте с текстом, ищите самые яркие аргументы (именно поэтому в статье ведется разговор о фразеологизмах, связанных с древнегреческой литературой</w:t>
      </w:r>
      <w:r w:rsidR="00D56438">
        <w:rPr>
          <w:rFonts w:ascii="Century Gothic" w:hAnsi="Century Gothic"/>
        </w:rPr>
        <w:t>)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ed" w:sz="8" w:space="0" w:color="auto"/>
          <w:insideV w:val="dashed" w:sz="8" w:space="0" w:color="auto"/>
        </w:tblBorders>
        <w:tblLook w:val="04A0" w:firstRow="1" w:lastRow="0" w:firstColumn="1" w:lastColumn="0" w:noHBand="0" w:noVBand="1"/>
      </w:tblPr>
      <w:tblGrid>
        <w:gridCol w:w="6663"/>
        <w:gridCol w:w="3793"/>
      </w:tblGrid>
      <w:tr w:rsidR="00D56438" w:rsidRPr="00D56438" w14:paraId="609CC68D" w14:textId="77777777" w:rsidTr="001C7DC5">
        <w:tc>
          <w:tcPr>
            <w:tcW w:w="6663" w:type="dxa"/>
          </w:tcPr>
          <w:p w14:paraId="3F89CC8F" w14:textId="2FF7E3CC" w:rsidR="00D56438" w:rsidRPr="00340663" w:rsidRDefault="00D56438" w:rsidP="001C7DC5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Итак, мы выяснили, каково значение античной литературы. Это начало начал всей литературы. </w:t>
            </w:r>
            <w:r w:rsidRPr="00783838">
              <w:rPr>
                <w:rFonts w:ascii="Century Gothic" w:hAnsi="Century Gothic"/>
                <w:b/>
                <w:bCs/>
              </w:rPr>
              <w:t>Зачем нам читать</w:t>
            </w:r>
            <w:r>
              <w:rPr>
                <w:rFonts w:ascii="Century Gothic" w:hAnsi="Century Gothic"/>
                <w:b/>
                <w:bCs/>
              </w:rPr>
              <w:t xml:space="preserve"> античную литературу</w:t>
            </w:r>
            <w:r w:rsidRPr="00783838">
              <w:rPr>
                <w:rFonts w:ascii="Century Gothic" w:hAnsi="Century Gothic"/>
                <w:b/>
                <w:bCs/>
              </w:rPr>
              <w:t>?</w:t>
            </w:r>
          </w:p>
        </w:tc>
        <w:tc>
          <w:tcPr>
            <w:tcW w:w="3793" w:type="dxa"/>
          </w:tcPr>
          <w:p w14:paraId="24796823" w14:textId="33F2FD7B" w:rsidR="00D56438" w:rsidRPr="00D56438" w:rsidRDefault="00D56438" w:rsidP="001C7DC5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Читая античную литературу, мы приобщаемся к мировой духовной культуре. Знание античной литературы позволит нам лучше понять творчество многих писателей.</w:t>
            </w:r>
          </w:p>
        </w:tc>
      </w:tr>
      <w:tr w:rsidR="00D56438" w14:paraId="0D45D82B" w14:textId="77777777" w:rsidTr="001C7DC5">
        <w:tc>
          <w:tcPr>
            <w:tcW w:w="6663" w:type="dxa"/>
          </w:tcPr>
          <w:p w14:paraId="797A0621" w14:textId="32B46403" w:rsidR="00D56438" w:rsidRPr="00D56438" w:rsidRDefault="00D56438" w:rsidP="001C7DC5">
            <w:pPr>
              <w:jc w:val="both"/>
              <w:rPr>
                <w:rFonts w:ascii="Century Gothic" w:hAnsi="Century Gothic"/>
              </w:rPr>
            </w:pPr>
            <w:r w:rsidRPr="00D56438">
              <w:rPr>
                <w:rFonts w:ascii="Century Gothic" w:hAnsi="Century Gothic"/>
              </w:rPr>
              <w:t>Какие произведения античной литературы вы знаете?</w:t>
            </w:r>
          </w:p>
        </w:tc>
        <w:tc>
          <w:tcPr>
            <w:tcW w:w="3793" w:type="dxa"/>
          </w:tcPr>
          <w:p w14:paraId="594A2A4E" w14:textId="1EF6E7FA" w:rsidR="00D56438" w:rsidRDefault="00D56438" w:rsidP="001C7DC5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«Илиада» и «Одиссея» Гомера.</w:t>
            </w:r>
          </w:p>
        </w:tc>
      </w:tr>
      <w:tr w:rsidR="00D56438" w14:paraId="14D680ED" w14:textId="77777777" w:rsidTr="001C7DC5">
        <w:tc>
          <w:tcPr>
            <w:tcW w:w="6663" w:type="dxa"/>
          </w:tcPr>
          <w:p w14:paraId="4B829754" w14:textId="5B906B61" w:rsidR="00D56438" w:rsidRPr="004B3E3E" w:rsidRDefault="00D56438" w:rsidP="001C7DC5">
            <w:pPr>
              <w:jc w:val="both"/>
              <w:rPr>
                <w:rFonts w:ascii="Century Gothic" w:hAnsi="Century Gothic"/>
              </w:rPr>
            </w:pPr>
            <w:r w:rsidRPr="004B3E3E">
              <w:rPr>
                <w:rFonts w:ascii="Century Gothic" w:hAnsi="Century Gothic"/>
              </w:rPr>
              <w:t>(Обращаем внимание детей на чтение текста из Приложения 2).</w:t>
            </w:r>
          </w:p>
        </w:tc>
        <w:tc>
          <w:tcPr>
            <w:tcW w:w="3793" w:type="dxa"/>
          </w:tcPr>
          <w:p w14:paraId="6BF443B6" w14:textId="460F884F" w:rsidR="00D56438" w:rsidRDefault="00D56438" w:rsidP="001C7DC5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(Читают вслух по одному, остальные следят)</w:t>
            </w:r>
          </w:p>
        </w:tc>
      </w:tr>
      <w:tr w:rsidR="00D56438" w14:paraId="73AC6B43" w14:textId="77777777" w:rsidTr="001C7DC5">
        <w:tc>
          <w:tcPr>
            <w:tcW w:w="6663" w:type="dxa"/>
          </w:tcPr>
          <w:p w14:paraId="1F509D97" w14:textId="593FDE56" w:rsidR="00D56438" w:rsidRPr="004B3E3E" w:rsidRDefault="00D56438" w:rsidP="001C7DC5">
            <w:pPr>
              <w:jc w:val="both"/>
              <w:rPr>
                <w:rFonts w:ascii="Century Gothic" w:hAnsi="Century Gothic"/>
              </w:rPr>
            </w:pPr>
            <w:r w:rsidRPr="004B3E3E">
              <w:rPr>
                <w:rFonts w:ascii="Century Gothic" w:hAnsi="Century Gothic"/>
              </w:rPr>
              <w:t>С чего мы обычно начинаем обсуждать произведение?</w:t>
            </w:r>
          </w:p>
        </w:tc>
        <w:tc>
          <w:tcPr>
            <w:tcW w:w="3793" w:type="dxa"/>
          </w:tcPr>
          <w:p w14:paraId="72BA6472" w14:textId="510DA04C" w:rsidR="00D56438" w:rsidRDefault="00D56438" w:rsidP="001C7DC5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С названия.</w:t>
            </w:r>
          </w:p>
        </w:tc>
      </w:tr>
      <w:tr w:rsidR="00D56438" w14:paraId="4F94C113" w14:textId="77777777" w:rsidTr="001C7DC5">
        <w:tc>
          <w:tcPr>
            <w:tcW w:w="6663" w:type="dxa"/>
          </w:tcPr>
          <w:p w14:paraId="35DDF7C9" w14:textId="0FF7C40F" w:rsidR="00D56438" w:rsidRPr="004B3E3E" w:rsidRDefault="00D56438" w:rsidP="001C7DC5">
            <w:pPr>
              <w:jc w:val="both"/>
              <w:rPr>
                <w:rFonts w:ascii="Century Gothic" w:hAnsi="Century Gothic"/>
              </w:rPr>
            </w:pPr>
            <w:r w:rsidRPr="004B3E3E">
              <w:rPr>
                <w:rFonts w:ascii="Century Gothic" w:hAnsi="Century Gothic"/>
              </w:rPr>
              <w:t>Почему «Илиада» так названа?</w:t>
            </w:r>
          </w:p>
        </w:tc>
        <w:tc>
          <w:tcPr>
            <w:tcW w:w="3793" w:type="dxa"/>
          </w:tcPr>
          <w:p w14:paraId="1F77BCDA" w14:textId="5219C6AF" w:rsidR="00D56438" w:rsidRDefault="00D56438" w:rsidP="001C7DC5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Трою еще называли </w:t>
            </w:r>
            <w:proofErr w:type="spellStart"/>
            <w:r>
              <w:rPr>
                <w:rFonts w:ascii="Century Gothic" w:hAnsi="Century Gothic"/>
              </w:rPr>
              <w:t>Илионом</w:t>
            </w:r>
            <w:proofErr w:type="spellEnd"/>
            <w:r>
              <w:rPr>
                <w:rFonts w:ascii="Century Gothic" w:hAnsi="Century Gothic"/>
              </w:rPr>
              <w:t xml:space="preserve"> – отсюда и название поэмы.</w:t>
            </w:r>
          </w:p>
        </w:tc>
      </w:tr>
      <w:tr w:rsidR="00D56438" w14:paraId="1F093E07" w14:textId="77777777" w:rsidTr="001C7DC5">
        <w:tc>
          <w:tcPr>
            <w:tcW w:w="6663" w:type="dxa"/>
          </w:tcPr>
          <w:p w14:paraId="7068EC15" w14:textId="65D6DD0D" w:rsidR="00D56438" w:rsidRPr="004B3E3E" w:rsidRDefault="00D56438" w:rsidP="001C7DC5">
            <w:pPr>
              <w:jc w:val="both"/>
              <w:rPr>
                <w:rFonts w:ascii="Century Gothic" w:hAnsi="Century Gothic"/>
              </w:rPr>
            </w:pPr>
            <w:r w:rsidRPr="004B3E3E">
              <w:rPr>
                <w:rFonts w:ascii="Century Gothic" w:hAnsi="Century Gothic"/>
              </w:rPr>
              <w:t>Какому герою посвящена «Илиада»?</w:t>
            </w:r>
          </w:p>
        </w:tc>
        <w:tc>
          <w:tcPr>
            <w:tcW w:w="3793" w:type="dxa"/>
          </w:tcPr>
          <w:p w14:paraId="0435CD14" w14:textId="0B53015E" w:rsidR="00D56438" w:rsidRDefault="00D56438" w:rsidP="001C7DC5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Ахиллесу.</w:t>
            </w:r>
          </w:p>
        </w:tc>
      </w:tr>
      <w:tr w:rsidR="00D56438" w14:paraId="4C9DD496" w14:textId="77777777" w:rsidTr="001C7DC5">
        <w:tc>
          <w:tcPr>
            <w:tcW w:w="6663" w:type="dxa"/>
          </w:tcPr>
          <w:p w14:paraId="0FF2E02D" w14:textId="14475316" w:rsidR="00D56438" w:rsidRPr="004B3E3E" w:rsidRDefault="00D56438" w:rsidP="001C7DC5">
            <w:pPr>
              <w:jc w:val="both"/>
              <w:rPr>
                <w:rFonts w:ascii="Century Gothic" w:hAnsi="Century Gothic"/>
              </w:rPr>
            </w:pPr>
            <w:r w:rsidRPr="004B3E3E">
              <w:rPr>
                <w:rFonts w:ascii="Century Gothic" w:hAnsi="Century Gothic"/>
              </w:rPr>
              <w:t>Что находится в основе поэмы «Илиада»?</w:t>
            </w:r>
          </w:p>
        </w:tc>
        <w:tc>
          <w:tcPr>
            <w:tcW w:w="3793" w:type="dxa"/>
          </w:tcPr>
          <w:p w14:paraId="738EE96C" w14:textId="3D3810F0" w:rsidR="00D56438" w:rsidRDefault="00D56438" w:rsidP="001C7DC5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Гнев Ахилла на Агамемнона и его последствия.</w:t>
            </w:r>
          </w:p>
        </w:tc>
      </w:tr>
      <w:tr w:rsidR="004B3E3E" w14:paraId="5A8E30B4" w14:textId="77777777" w:rsidTr="001C7DC5">
        <w:tc>
          <w:tcPr>
            <w:tcW w:w="6663" w:type="dxa"/>
          </w:tcPr>
          <w:p w14:paraId="2D21EE58" w14:textId="72EE8695" w:rsidR="004B3E3E" w:rsidRPr="004B3E3E" w:rsidRDefault="004B3E3E" w:rsidP="001C7DC5">
            <w:pPr>
              <w:jc w:val="both"/>
              <w:rPr>
                <w:rFonts w:ascii="Century Gothic" w:hAnsi="Century Gothic"/>
              </w:rPr>
            </w:pPr>
            <w:r w:rsidRPr="004B3E3E">
              <w:rPr>
                <w:rFonts w:ascii="Century Gothic" w:hAnsi="Century Gothic"/>
              </w:rPr>
              <w:t>Про себя теперь прочитайте несколько слов о содержании поэмы «Илиада» Гомера</w:t>
            </w:r>
          </w:p>
        </w:tc>
        <w:tc>
          <w:tcPr>
            <w:tcW w:w="3793" w:type="dxa"/>
          </w:tcPr>
          <w:p w14:paraId="09C1600B" w14:textId="6D052A0E" w:rsidR="004B3E3E" w:rsidRDefault="004B3E3E" w:rsidP="001C7DC5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(читают про себя)</w:t>
            </w:r>
          </w:p>
        </w:tc>
      </w:tr>
      <w:tr w:rsidR="00D56438" w14:paraId="147212D5" w14:textId="77777777" w:rsidTr="001C7DC5">
        <w:tc>
          <w:tcPr>
            <w:tcW w:w="6663" w:type="dxa"/>
          </w:tcPr>
          <w:p w14:paraId="088D0B09" w14:textId="12ECA08C" w:rsidR="00D56438" w:rsidRPr="004B3E3E" w:rsidRDefault="00D56438" w:rsidP="001C7DC5">
            <w:pPr>
              <w:jc w:val="both"/>
              <w:rPr>
                <w:rFonts w:ascii="Century Gothic" w:hAnsi="Century Gothic"/>
              </w:rPr>
            </w:pPr>
            <w:r w:rsidRPr="004B3E3E">
              <w:rPr>
                <w:rFonts w:ascii="Century Gothic" w:hAnsi="Century Gothic"/>
              </w:rPr>
              <w:t>Какие поступки Ахиллеса вам запомнились?</w:t>
            </w:r>
          </w:p>
        </w:tc>
        <w:tc>
          <w:tcPr>
            <w:tcW w:w="3793" w:type="dxa"/>
          </w:tcPr>
          <w:p w14:paraId="25ED1CAE" w14:textId="26048FD0" w:rsidR="00D56438" w:rsidRDefault="004B3E3E" w:rsidP="001C7DC5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Он великий герой. Ахиллес справедливо указывает Агамемнону на его неправоту. Но в порыве этого гнева Ахилл бросает товарищей и самого близкого друга Патрокла из-за ссоры с Агамемноном и не участвует в битвах, сколько его не просят. Он вступает в Троянскую войну, когда погибает его лучший друг Патрокл. Ахиллес чувствует, что должен отомстить за друга, хотя знает, что и сам не вернется живым. Он жестоко убивает Гектора, убившего Патрокла. Но слезы отца Гектора смягчают его сердце, он возвращает тела Гектора его отцу. Эти поступки противоречивы.</w:t>
            </w:r>
          </w:p>
        </w:tc>
      </w:tr>
      <w:tr w:rsidR="00D56438" w14:paraId="06FF11B8" w14:textId="77777777" w:rsidTr="001C7DC5">
        <w:tc>
          <w:tcPr>
            <w:tcW w:w="6663" w:type="dxa"/>
          </w:tcPr>
          <w:p w14:paraId="38C8A675" w14:textId="4FCC7F10" w:rsidR="00D56438" w:rsidRDefault="004B3E3E" w:rsidP="001C7DC5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bCs/>
              </w:rPr>
              <w:t>Почему герой совершает такие противоречивые поступки?</w:t>
            </w:r>
          </w:p>
        </w:tc>
        <w:tc>
          <w:tcPr>
            <w:tcW w:w="3793" w:type="dxa"/>
          </w:tcPr>
          <w:p w14:paraId="2242DF98" w14:textId="77777777" w:rsidR="004B3E3E" w:rsidRPr="00747510" w:rsidRDefault="004B3E3E" w:rsidP="004B3E3E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Потому что он испытывает разные чувства.</w:t>
            </w:r>
          </w:p>
          <w:p w14:paraId="04A69DC4" w14:textId="77777777" w:rsidR="00D56438" w:rsidRDefault="00D56438" w:rsidP="001C7DC5">
            <w:pPr>
              <w:jc w:val="both"/>
              <w:rPr>
                <w:rFonts w:ascii="Century Gothic" w:hAnsi="Century Gothic"/>
              </w:rPr>
            </w:pPr>
          </w:p>
        </w:tc>
      </w:tr>
      <w:tr w:rsidR="004B3E3E" w14:paraId="74293A44" w14:textId="77777777" w:rsidTr="001C7DC5">
        <w:tc>
          <w:tcPr>
            <w:tcW w:w="6663" w:type="dxa"/>
          </w:tcPr>
          <w:p w14:paraId="59BDC7B5" w14:textId="6CAD3078" w:rsidR="004B3E3E" w:rsidRDefault="004B3E3E" w:rsidP="001C7DC5">
            <w:pPr>
              <w:jc w:val="both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lastRenderedPageBreak/>
              <w:t>Чем отличаются качества от чувств?</w:t>
            </w:r>
          </w:p>
        </w:tc>
        <w:tc>
          <w:tcPr>
            <w:tcW w:w="3793" w:type="dxa"/>
          </w:tcPr>
          <w:p w14:paraId="60A34F62" w14:textId="1A010204" w:rsidR="004B3E3E" w:rsidRDefault="004B3E3E" w:rsidP="004B3E3E">
            <w:pPr>
              <w:jc w:val="both"/>
              <w:rPr>
                <w:rFonts w:ascii="Century Gothic" w:hAnsi="Century Gothic"/>
              </w:rPr>
            </w:pPr>
            <w:r w:rsidRPr="00747510">
              <w:rPr>
                <w:rFonts w:ascii="Century Gothic" w:hAnsi="Century Gothic"/>
              </w:rPr>
              <w:t>Человека может испытывать разные чувства в зависимости от происходящей ситуации.</w:t>
            </w:r>
            <w:r>
              <w:rPr>
                <w:rFonts w:ascii="Century Gothic" w:hAnsi="Century Gothic"/>
                <w:b/>
                <w:bCs/>
              </w:rPr>
              <w:t xml:space="preserve"> </w:t>
            </w:r>
            <w:r w:rsidRPr="00747510">
              <w:rPr>
                <w:rFonts w:ascii="Century Gothic" w:hAnsi="Century Gothic"/>
              </w:rPr>
              <w:t>А качества – это постоянная черта характера человека.</w:t>
            </w:r>
          </w:p>
        </w:tc>
      </w:tr>
      <w:tr w:rsidR="004B3E3E" w14:paraId="2EFD3325" w14:textId="77777777" w:rsidTr="001C7DC5">
        <w:tc>
          <w:tcPr>
            <w:tcW w:w="6663" w:type="dxa"/>
          </w:tcPr>
          <w:p w14:paraId="23375179" w14:textId="77777777" w:rsidR="004B3E3E" w:rsidRDefault="007338E2" w:rsidP="001C7DC5">
            <w:pPr>
              <w:jc w:val="both"/>
              <w:rPr>
                <w:rFonts w:ascii="Century Gothic" w:hAnsi="Century Gothic"/>
              </w:rPr>
            </w:pPr>
            <w:r w:rsidRPr="007338E2">
              <w:rPr>
                <w:rFonts w:ascii="Century Gothic" w:hAnsi="Century Gothic"/>
              </w:rPr>
              <w:t xml:space="preserve">(Выводит Приложение 4 на </w:t>
            </w:r>
            <w:proofErr w:type="spellStart"/>
            <w:r w:rsidRPr="007338E2">
              <w:rPr>
                <w:rFonts w:ascii="Century Gothic" w:hAnsi="Century Gothic"/>
              </w:rPr>
              <w:t>эл.доску</w:t>
            </w:r>
            <w:proofErr w:type="spellEnd"/>
            <w:r w:rsidRPr="007338E2">
              <w:rPr>
                <w:rFonts w:ascii="Century Gothic" w:hAnsi="Century Gothic"/>
              </w:rPr>
              <w:t>)</w:t>
            </w:r>
          </w:p>
          <w:p w14:paraId="3AB9852E" w14:textId="6234794B" w:rsidR="007338E2" w:rsidRPr="007338E2" w:rsidRDefault="007338E2" w:rsidP="001C7DC5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Рассмотрите </w:t>
            </w:r>
            <w:r>
              <w:rPr>
                <w:rFonts w:ascii="Century Gothic" w:hAnsi="Century Gothic"/>
              </w:rPr>
              <w:t xml:space="preserve">информацию на </w:t>
            </w:r>
            <w:proofErr w:type="spellStart"/>
            <w:r>
              <w:rPr>
                <w:rFonts w:ascii="Century Gothic" w:hAnsi="Century Gothic"/>
              </w:rPr>
              <w:t>эл.доске</w:t>
            </w:r>
            <w:proofErr w:type="spellEnd"/>
            <w:r>
              <w:rPr>
                <w:rFonts w:ascii="Century Gothic" w:hAnsi="Century Gothic"/>
              </w:rPr>
              <w:t>, что вы бы отнесли к качествам, а что – к чувствам?</w:t>
            </w:r>
          </w:p>
        </w:tc>
        <w:tc>
          <w:tcPr>
            <w:tcW w:w="3793" w:type="dxa"/>
          </w:tcPr>
          <w:p w14:paraId="7A371A69" w14:textId="0AE577DD" w:rsidR="004B3E3E" w:rsidRPr="00747510" w:rsidRDefault="007338E2" w:rsidP="004B3E3E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bCs/>
              </w:rPr>
              <w:t xml:space="preserve">Качества: </w:t>
            </w:r>
            <w:r w:rsidRPr="00FA29EF">
              <w:rPr>
                <w:rFonts w:ascii="Century Gothic" w:hAnsi="Century Gothic"/>
              </w:rPr>
              <w:t>справедливость, отвага</w:t>
            </w:r>
            <w:r>
              <w:rPr>
                <w:rFonts w:ascii="Century Gothic" w:hAnsi="Century Gothic"/>
              </w:rPr>
              <w:t>, сострадание</w:t>
            </w:r>
            <w:r>
              <w:rPr>
                <w:rFonts w:ascii="Century Gothic" w:hAnsi="Century Gothic"/>
                <w:b/>
                <w:bCs/>
              </w:rPr>
              <w:t xml:space="preserve">. Чувства: </w:t>
            </w:r>
            <w:r w:rsidRPr="00BE2CE3">
              <w:rPr>
                <w:rFonts w:ascii="Century Gothic" w:hAnsi="Century Gothic"/>
              </w:rPr>
              <w:t>гнев,</w:t>
            </w:r>
            <w:r>
              <w:rPr>
                <w:rFonts w:ascii="Century Gothic" w:hAnsi="Century Gothic"/>
              </w:rPr>
              <w:t xml:space="preserve"> </w:t>
            </w:r>
            <w:r w:rsidRPr="00BE2CE3">
              <w:rPr>
                <w:rFonts w:ascii="Century Gothic" w:hAnsi="Century Gothic"/>
              </w:rPr>
              <w:t>чувство долга</w:t>
            </w:r>
            <w:r>
              <w:rPr>
                <w:rFonts w:ascii="Century Gothic" w:hAnsi="Century Gothic"/>
                <w:b/>
                <w:bCs/>
              </w:rPr>
              <w:t>.</w:t>
            </w:r>
          </w:p>
        </w:tc>
      </w:tr>
      <w:tr w:rsidR="007338E2" w:rsidRPr="007338E2" w14:paraId="00F4F734" w14:textId="77777777" w:rsidTr="001C7DC5">
        <w:tc>
          <w:tcPr>
            <w:tcW w:w="6663" w:type="dxa"/>
          </w:tcPr>
          <w:p w14:paraId="75C58FE5" w14:textId="2F87BFD1" w:rsidR="007338E2" w:rsidRPr="007338E2" w:rsidRDefault="007338E2" w:rsidP="001C7DC5">
            <w:pPr>
              <w:jc w:val="both"/>
              <w:rPr>
                <w:rFonts w:ascii="Century Gothic" w:hAnsi="Century Gothic"/>
              </w:rPr>
            </w:pPr>
            <w:r w:rsidRPr="007338E2">
              <w:rPr>
                <w:rFonts w:ascii="Century Gothic" w:hAnsi="Century Gothic"/>
              </w:rPr>
              <w:t>Какие из них определяют поступки Ахиллеса?</w:t>
            </w:r>
          </w:p>
        </w:tc>
        <w:tc>
          <w:tcPr>
            <w:tcW w:w="3793" w:type="dxa"/>
          </w:tcPr>
          <w:p w14:paraId="372E2958" w14:textId="3C82FFC9" w:rsidR="007338E2" w:rsidRPr="007338E2" w:rsidRDefault="007338E2" w:rsidP="004B3E3E">
            <w:pPr>
              <w:jc w:val="both"/>
              <w:rPr>
                <w:rFonts w:ascii="Century Gothic" w:hAnsi="Century Gothic"/>
              </w:rPr>
            </w:pPr>
            <w:r w:rsidRPr="007338E2">
              <w:rPr>
                <w:rFonts w:ascii="Century Gothic" w:hAnsi="Century Gothic"/>
              </w:rPr>
              <w:t>(называют качество или чувство и конкретный поступок Ахиллеса)</w:t>
            </w:r>
          </w:p>
        </w:tc>
      </w:tr>
      <w:tr w:rsidR="007338E2" w:rsidRPr="007338E2" w14:paraId="66420E9F" w14:textId="77777777" w:rsidTr="001C7DC5">
        <w:tc>
          <w:tcPr>
            <w:tcW w:w="6663" w:type="dxa"/>
          </w:tcPr>
          <w:p w14:paraId="0F37D6EF" w14:textId="75EB31FE" w:rsidR="007338E2" w:rsidRDefault="007338E2" w:rsidP="007338E2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Ч</w:t>
            </w:r>
            <w:r>
              <w:rPr>
                <w:rFonts w:ascii="Century Gothic" w:hAnsi="Century Gothic"/>
              </w:rPr>
              <w:t xml:space="preserve">увства Ахилла противоречивы. Это доказывает, что уже в Древней Греции люди осознавали многогранность души человека. В зависимости от происходящего нас могут одолевать разные эмоции и чувства. И иногда с ними не в силах совладать даже великий герой. </w:t>
            </w:r>
          </w:p>
          <w:p w14:paraId="365F9F07" w14:textId="77777777" w:rsidR="007338E2" w:rsidRPr="007338E2" w:rsidRDefault="007338E2" w:rsidP="001C7DC5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3793" w:type="dxa"/>
          </w:tcPr>
          <w:p w14:paraId="0D649202" w14:textId="77777777" w:rsidR="007338E2" w:rsidRPr="007338E2" w:rsidRDefault="007338E2" w:rsidP="004B3E3E">
            <w:pPr>
              <w:jc w:val="both"/>
              <w:rPr>
                <w:rFonts w:ascii="Century Gothic" w:hAnsi="Century Gothic"/>
              </w:rPr>
            </w:pPr>
          </w:p>
        </w:tc>
      </w:tr>
    </w:tbl>
    <w:p w14:paraId="5309D9BD" w14:textId="2F906422" w:rsidR="007338E2" w:rsidRDefault="007338E2" w:rsidP="00822D13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1DA8E5" wp14:editId="5124F19A">
                <wp:simplePos x="0" y="0"/>
                <wp:positionH relativeFrom="column">
                  <wp:posOffset>-373380</wp:posOffset>
                </wp:positionH>
                <wp:positionV relativeFrom="paragraph">
                  <wp:posOffset>-1270</wp:posOffset>
                </wp:positionV>
                <wp:extent cx="327660" cy="2407920"/>
                <wp:effectExtent l="0" t="0" r="15240" b="11430"/>
                <wp:wrapNone/>
                <wp:docPr id="1824869098" name="Левая фигурная скобк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2407920"/>
                        </a:xfrm>
                        <a:prstGeom prst="leftBrace">
                          <a:avLst>
                            <a:gd name="adj1" fmla="val 37882"/>
                            <a:gd name="adj2" fmla="val 50000"/>
                          </a:avLst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3B307C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3" o:spid="_x0000_s1026" type="#_x0000_t87" style="position:absolute;margin-left:-29.4pt;margin-top:-.1pt;width:25.8pt;height:189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" adj="1113" strokecolor="#747070 [1614]" strokeweight=".5pt">
                <v:stroke joinstyle="miter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7CD087" wp14:editId="6EED5888">
                <wp:simplePos x="0" y="0"/>
                <wp:positionH relativeFrom="column">
                  <wp:posOffset>6637020</wp:posOffset>
                </wp:positionH>
                <wp:positionV relativeFrom="paragraph">
                  <wp:posOffset>-24130</wp:posOffset>
                </wp:positionV>
                <wp:extent cx="311785" cy="2362200"/>
                <wp:effectExtent l="0" t="0" r="12065" b="19050"/>
                <wp:wrapNone/>
                <wp:docPr id="113096796" name="Левая фигурная скобк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11785" cy="2362200"/>
                        </a:xfrm>
                        <a:prstGeom prst="leftBrace">
                          <a:avLst>
                            <a:gd name="adj1" fmla="val 37882"/>
                            <a:gd name="adj2" fmla="val 50000"/>
                          </a:avLst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7AFCBC" id="Левая фигурная скобка 3" o:spid="_x0000_s1026" type="#_x0000_t87" style="position:absolute;margin-left:522.6pt;margin-top:-1.9pt;width:24.55pt;height:186pt;rotation:180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" adj="1080" strokecolor="#747070 [1614]" strokeweight=".5pt">
                <v:stroke joinstyle="miter"/>
              </v:shape>
            </w:pict>
          </mc:Fallback>
        </mc:AlternateContent>
      </w:r>
      <w:r>
        <w:rPr>
          <w:rFonts w:ascii="Century Gothic" w:hAnsi="Century Gothic"/>
        </w:rPr>
        <w:t xml:space="preserve">ЕСЛИ ОСТАЕТСЯ ЕЩЕ ВРЕМЯ НА УРОКЕ: </w:t>
      </w:r>
    </w:p>
    <w:p w14:paraId="03B76C4F" w14:textId="5E3FDCE3" w:rsidR="005443E2" w:rsidRDefault="005443E2" w:rsidP="00822D13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Мы сказали, что Ахиллесу суждено было погибнуть в Троянской войне. </w:t>
      </w:r>
      <w:r>
        <w:rPr>
          <w:rFonts w:ascii="Century Gothic" w:hAnsi="Century Gothic"/>
          <w:b/>
          <w:bCs/>
        </w:rPr>
        <w:t xml:space="preserve">Как погиб Ахиллес? </w:t>
      </w:r>
      <w:r>
        <w:rPr>
          <w:rFonts w:ascii="Century Gothic" w:hAnsi="Century Gothic"/>
        </w:rPr>
        <w:t>Здесь учащиеся должны рассказать историю про ахиллесову пяту и назвать собственно фразеологизм</w:t>
      </w:r>
      <w:r w:rsidR="00E3384E">
        <w:rPr>
          <w:rFonts w:ascii="Century Gothic" w:hAnsi="Century Gothic"/>
        </w:rPr>
        <w:t xml:space="preserve"> и его значение</w:t>
      </w:r>
      <w:r>
        <w:rPr>
          <w:rFonts w:ascii="Century Gothic" w:hAnsi="Century Gothic"/>
        </w:rPr>
        <w:t>. Мать Ахиллеса знала, что его ждет недолгая жизнь. Она хотела сделать сына неуязвимым. Для этого она искупала его в реке Стикс, держа его за пятку. Это стало единственным уязвимым местом Ахиллеса. Брат Гектора направил стрелу в Ахиллеса. Разгневанный Аполлон направил стрелу в единственное уязвимое место на теле Ахиллеса, в пятку. Теперь давайте разбираться.</w:t>
      </w:r>
      <w:r w:rsidR="00E3384E">
        <w:rPr>
          <w:rFonts w:ascii="Century Gothic" w:hAnsi="Century Gothic"/>
        </w:rPr>
        <w:t xml:space="preserve"> </w:t>
      </w:r>
      <w:r w:rsidR="00E3384E" w:rsidRPr="00E3384E">
        <w:rPr>
          <w:rFonts w:ascii="Century Gothic" w:hAnsi="Century Gothic"/>
          <w:b/>
          <w:bCs/>
        </w:rPr>
        <w:t>Вы не задавались вопросом, почему ранение в пятку привело к скорой смерти человека</w:t>
      </w:r>
      <w:r w:rsidR="00E3384E">
        <w:rPr>
          <w:rFonts w:ascii="Century Gothic" w:hAnsi="Century Gothic"/>
        </w:rPr>
        <w:t>? Стрела была отравлена.</w:t>
      </w:r>
    </w:p>
    <w:p w14:paraId="4C7AAA4A" w14:textId="655FD0D3" w:rsidR="00E3384E" w:rsidRDefault="00E3384E" w:rsidP="00822D13">
      <w:pPr>
        <w:jc w:val="both"/>
        <w:rPr>
          <w:rFonts w:ascii="Century Gothic" w:hAnsi="Century Gothic"/>
        </w:rPr>
      </w:pPr>
      <w:r w:rsidRPr="00E3384E">
        <w:rPr>
          <w:rFonts w:ascii="Century Gothic" w:hAnsi="Century Gothic"/>
          <w:b/>
          <w:bCs/>
        </w:rPr>
        <w:t>Кто может рассказать, как закончилась Троянская война?</w:t>
      </w:r>
      <w:r>
        <w:rPr>
          <w:rFonts w:ascii="Century Gothic" w:hAnsi="Century Gothic"/>
        </w:rPr>
        <w:t xml:space="preserve"> Здесь учащиеся должны рассказать историю про троянского коня и назвать собственно фразеологизм, назвать его значение.</w:t>
      </w:r>
    </w:p>
    <w:p w14:paraId="6CD7E8D9" w14:textId="77777777" w:rsidR="00E3384E" w:rsidRDefault="00E3384E" w:rsidP="00822D13">
      <w:pPr>
        <w:jc w:val="both"/>
        <w:rPr>
          <w:rFonts w:ascii="Century Gothic" w:hAnsi="Century Gothic"/>
        </w:rPr>
      </w:pPr>
    </w:p>
    <w:p w14:paraId="2EF4D1AC" w14:textId="1C62896C" w:rsidR="00E3384E" w:rsidRDefault="00E3384E" w:rsidP="00822D13">
      <w:pPr>
        <w:jc w:val="both"/>
        <w:rPr>
          <w:rFonts w:ascii="Century Gothic" w:hAnsi="Century Gothic"/>
          <w:b/>
          <w:bCs/>
        </w:rPr>
      </w:pPr>
      <w:r w:rsidRPr="00E3384E">
        <w:rPr>
          <w:rFonts w:ascii="Century Gothic" w:hAnsi="Century Gothic"/>
          <w:b/>
          <w:bCs/>
        </w:rPr>
        <w:t>Подведение итогов</w:t>
      </w:r>
      <w:r>
        <w:rPr>
          <w:rFonts w:ascii="Century Gothic" w:hAnsi="Century Gothic"/>
          <w:b/>
          <w:bCs/>
        </w:rPr>
        <w:t>:</w:t>
      </w:r>
    </w:p>
    <w:p w14:paraId="673BF538" w14:textId="3213ABA8" w:rsidR="00E3384E" w:rsidRDefault="00E3384E" w:rsidP="00822D13">
      <w:pPr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Напомните, какую мы ставили на сегодня цель? </w:t>
      </w:r>
      <w:r>
        <w:rPr>
          <w:rFonts w:ascii="Century Gothic" w:hAnsi="Century Gothic"/>
        </w:rPr>
        <w:t xml:space="preserve">Познакомиться с античной литературой и осознать значение античной литературы. </w:t>
      </w:r>
      <w:r>
        <w:rPr>
          <w:rFonts w:ascii="Century Gothic" w:hAnsi="Century Gothic"/>
          <w:b/>
          <w:bCs/>
        </w:rPr>
        <w:t>Что такое античная литература? Зачем мы должны познакомиться с античной литературой? Что нового вы узнали на сегодняшнем уроке.</w:t>
      </w:r>
    </w:p>
    <w:p w14:paraId="61D38D57" w14:textId="77777777" w:rsidR="007F43A5" w:rsidRDefault="007F43A5" w:rsidP="00822D13">
      <w:pPr>
        <w:jc w:val="both"/>
        <w:rPr>
          <w:rFonts w:ascii="Century Gothic" w:hAnsi="Century Gothic"/>
        </w:rPr>
      </w:pPr>
    </w:p>
    <w:p w14:paraId="7F9D4E39" w14:textId="49AC4240" w:rsidR="007F43A5" w:rsidRPr="002A39A9" w:rsidRDefault="007F43A5" w:rsidP="00822D13">
      <w:pPr>
        <w:jc w:val="both"/>
        <w:rPr>
          <w:rFonts w:ascii="Century Gothic" w:hAnsi="Century Gothic"/>
          <w:b/>
          <w:bCs/>
        </w:rPr>
      </w:pPr>
      <w:r w:rsidRPr="002A39A9">
        <w:rPr>
          <w:rFonts w:ascii="Century Gothic" w:hAnsi="Century Gothic"/>
          <w:b/>
          <w:bCs/>
        </w:rPr>
        <w:t>Домашнее задание на следующий урок:</w:t>
      </w:r>
    </w:p>
    <w:p w14:paraId="6AF7668C" w14:textId="12DF497F" w:rsidR="00340663" w:rsidRPr="00340663" w:rsidRDefault="005B6BEE" w:rsidP="00340663">
      <w:pPr>
        <w:pStyle w:val="a3"/>
        <w:numPr>
          <w:ilvl w:val="0"/>
          <w:numId w:val="3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Для всех: п</w:t>
      </w:r>
      <w:r w:rsidR="007F43A5" w:rsidRPr="005B6BEE">
        <w:rPr>
          <w:rFonts w:ascii="Century Gothic" w:hAnsi="Century Gothic"/>
        </w:rPr>
        <w:t>рочитать песнь 18 поэмы Гомера «Илиада»</w:t>
      </w:r>
      <w:r w:rsidR="002A39A9" w:rsidRPr="005B6BEE">
        <w:rPr>
          <w:rFonts w:ascii="Century Gothic" w:hAnsi="Century Gothic"/>
        </w:rPr>
        <w:t xml:space="preserve"> (см. прикрепленный файл)</w:t>
      </w:r>
      <w:r w:rsidR="007F43A5" w:rsidRPr="005B6BEE">
        <w:rPr>
          <w:rFonts w:ascii="Century Gothic" w:hAnsi="Century Gothic"/>
        </w:rPr>
        <w:t xml:space="preserve">. </w:t>
      </w:r>
      <w:r w:rsidR="00983173" w:rsidRPr="005B6BEE">
        <w:rPr>
          <w:rFonts w:ascii="Century Gothic" w:hAnsi="Century Gothic"/>
        </w:rPr>
        <w:t xml:space="preserve">Чему посвящена песнь? </w:t>
      </w:r>
      <w:r w:rsidR="007F43A5" w:rsidRPr="005B6BEE">
        <w:rPr>
          <w:rFonts w:ascii="Century Gothic" w:hAnsi="Century Gothic"/>
        </w:rPr>
        <w:t xml:space="preserve">Пользуясь словарем после текста, выяснить значение всех новых и непонятных слов. Если какая-то строчка осталась непонятной, </w:t>
      </w:r>
      <w:r w:rsidR="002A39A9" w:rsidRPr="005B6BEE">
        <w:rPr>
          <w:rFonts w:ascii="Century Gothic" w:hAnsi="Century Gothic"/>
        </w:rPr>
        <w:t>отметить ее для себя и спросить на уроке.</w:t>
      </w:r>
    </w:p>
    <w:p w14:paraId="47D6C5A4" w14:textId="4ACE38B2" w:rsidR="005B6BEE" w:rsidRDefault="005B6BEE" w:rsidP="005B6BEE">
      <w:pPr>
        <w:pStyle w:val="a3"/>
        <w:numPr>
          <w:ilvl w:val="0"/>
          <w:numId w:val="3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Индивидуальные задания: </w:t>
      </w:r>
    </w:p>
    <w:p w14:paraId="40459ABD" w14:textId="1817FE41" w:rsidR="00E8418B" w:rsidRDefault="007338E2" w:rsidP="007338E2">
      <w:pPr>
        <w:pStyle w:val="a3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- </w:t>
      </w:r>
      <w:r w:rsidR="00E8418B">
        <w:rPr>
          <w:rFonts w:ascii="Century Gothic" w:hAnsi="Century Gothic"/>
        </w:rPr>
        <w:t>Подготовить мини-сообщение</w:t>
      </w:r>
      <w:r w:rsidR="00724982">
        <w:rPr>
          <w:rFonts w:ascii="Century Gothic" w:hAnsi="Century Gothic"/>
        </w:rPr>
        <w:t xml:space="preserve"> (5-7 предложений)</w:t>
      </w:r>
      <w:r w:rsidR="00E8418B">
        <w:rPr>
          <w:rFonts w:ascii="Century Gothic" w:hAnsi="Century Gothic"/>
        </w:rPr>
        <w:t xml:space="preserve"> без презентации о роли танцев в представлени</w:t>
      </w:r>
      <w:r w:rsidR="00355149">
        <w:rPr>
          <w:rFonts w:ascii="Century Gothic" w:hAnsi="Century Gothic"/>
        </w:rPr>
        <w:t>ях</w:t>
      </w:r>
      <w:r w:rsidR="00E8418B">
        <w:rPr>
          <w:rFonts w:ascii="Century Gothic" w:hAnsi="Century Gothic"/>
        </w:rPr>
        <w:t xml:space="preserve"> древних греков</w:t>
      </w:r>
    </w:p>
    <w:p w14:paraId="6E677057" w14:textId="647F9689" w:rsidR="007338E2" w:rsidRDefault="007338E2" w:rsidP="007338E2">
      <w:pPr>
        <w:pStyle w:val="a3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- Найти информацию о том, как погиб Ахиллес + рассказать о значении фразеологизма «ахиллесова пята».</w:t>
      </w:r>
    </w:p>
    <w:p w14:paraId="7175143C" w14:textId="04225500" w:rsidR="007338E2" w:rsidRDefault="007338E2" w:rsidP="007338E2">
      <w:pPr>
        <w:pStyle w:val="a3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- Найти информацию о том, как закончилась Троянская война + рассказать о значении фразеологизма «троянский конь»</w:t>
      </w:r>
    </w:p>
    <w:p w14:paraId="7D502750" w14:textId="7C7569C2" w:rsidR="00E3384E" w:rsidRPr="00611BC1" w:rsidRDefault="00E10E28" w:rsidP="00611BC1">
      <w:pPr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14:paraId="50852BF6" w14:textId="60ECB319" w:rsidR="00340663" w:rsidRDefault="00340663" w:rsidP="00822D13">
      <w:pPr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lastRenderedPageBreak/>
        <w:t>ПРИЛОЖЕНИЕ 1</w:t>
      </w:r>
      <w:r w:rsidRPr="00340663">
        <w:rPr>
          <w:rFonts w:ascii="Century Gothic" w:hAnsi="Century Gothic"/>
          <w:color w:val="7F7F7F" w:themeColor="text1" w:themeTint="80"/>
        </w:rPr>
        <w:t xml:space="preserve"> (по 1 копии на парту)</w:t>
      </w:r>
    </w:p>
    <w:p w14:paraId="1397C5AE" w14:textId="77777777" w:rsidR="00340663" w:rsidRPr="00F744F4" w:rsidRDefault="00340663" w:rsidP="00340663">
      <w:pPr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44F4">
        <w:rPr>
          <w:rFonts w:ascii="Times New Roman" w:hAnsi="Times New Roman" w:cs="Times New Roman"/>
          <w:b/>
          <w:bCs/>
          <w:sz w:val="28"/>
          <w:szCs w:val="28"/>
        </w:rPr>
        <w:t>Значение поэм Гомера</w:t>
      </w:r>
    </w:p>
    <w:p w14:paraId="408770B7" w14:textId="77777777" w:rsidR="00340663" w:rsidRDefault="00340663" w:rsidP="00340663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6FBE16B" w14:textId="77777777" w:rsidR="00340663" w:rsidRPr="00D56438" w:rsidRDefault="00340663" w:rsidP="00340663">
      <w:pPr>
        <w:ind w:firstLine="567"/>
        <w:contextualSpacing/>
        <w:jc w:val="both"/>
        <w:rPr>
          <w:rFonts w:ascii="Century Schoolbook" w:hAnsi="Century Schoolbook" w:cs="Times New Roman"/>
          <w:sz w:val="28"/>
          <w:szCs w:val="28"/>
        </w:rPr>
      </w:pPr>
      <w:r w:rsidRPr="00D56438">
        <w:rPr>
          <w:rFonts w:ascii="Century Schoolbook" w:hAnsi="Century Schoolbook" w:cs="Times New Roman"/>
          <w:sz w:val="28"/>
          <w:szCs w:val="28"/>
        </w:rPr>
        <w:t>Античная литература – литература Древней Греции и Древнего Рима. На уроках литературы мы будем говорить только о древнегреческой литературе. В основе античной литературе лежат мифы. Современные ученые определяют мифы как представления древних людей о сотворении Вселенной, богов и героев, как их попытку объяснить реальность. Но для самих древних людей миф – это священное знание о мире.</w:t>
      </w:r>
    </w:p>
    <w:p w14:paraId="28037D8B" w14:textId="77777777" w:rsidR="00340663" w:rsidRPr="00D56438" w:rsidRDefault="00340663" w:rsidP="00340663">
      <w:pPr>
        <w:spacing w:after="0" w:line="240" w:lineRule="auto"/>
        <w:ind w:firstLine="567"/>
        <w:contextualSpacing/>
        <w:jc w:val="both"/>
        <w:rPr>
          <w:rFonts w:ascii="Century Schoolbook" w:hAnsi="Century Schoolbook" w:cs="Times New Roman"/>
          <w:sz w:val="28"/>
          <w:szCs w:val="28"/>
        </w:rPr>
      </w:pPr>
      <w:r w:rsidRPr="00D56438">
        <w:rPr>
          <w:rFonts w:ascii="Century Schoolbook" w:hAnsi="Century Schoolbook" w:cs="Times New Roman"/>
          <w:sz w:val="28"/>
          <w:szCs w:val="28"/>
        </w:rPr>
        <w:t>Произведения Гомера стали источником многих произведений искусства. Эпизоды «Илиады» и «Одиссеи» являются сюжетами для картин многих художников. Традиции Гомера ощутимы в творчестве А.С. Пушкина, Н.В. Гоголя, Л.Н. Толстого. В предисловии к «Легендам и мифам Древней Греции» Н. Кун пишет: «Греко-римская мифология столь глубоко проникла в русскую литературу, что человеку, читающему стихотворения А.С. Пушкина и неосведомленному о мифологических персонажах, не всегда ясен смысл произведения. Это справедливо и в отношении стихов Г.Р. Державина, М.Ю. Лермонтова, басен И.А. Крылова. Не отдавая себе отчета, в самой обыденной речи мы говорим о сизифовом труде, имея в виду бессмысленное занятие, о титанических усилиях и гигантских размерах. О паническом страхе (а это проделки бога Пана, любившего наводить безотчетный ужас на людей), об олимпийском спокойствии, которым обладали древние боги, жившие на священной горе Олимп».</w:t>
      </w:r>
    </w:p>
    <w:p w14:paraId="28F415C3" w14:textId="77777777" w:rsidR="00340663" w:rsidRPr="00D56438" w:rsidRDefault="00340663" w:rsidP="00340663">
      <w:pPr>
        <w:spacing w:after="0" w:line="240" w:lineRule="auto"/>
        <w:ind w:firstLine="567"/>
        <w:contextualSpacing/>
        <w:jc w:val="both"/>
        <w:rPr>
          <w:rFonts w:ascii="Century Schoolbook" w:hAnsi="Century Schoolbook"/>
        </w:rPr>
      </w:pPr>
      <w:r w:rsidRPr="00D56438">
        <w:rPr>
          <w:rFonts w:ascii="Century Schoolbook" w:hAnsi="Century Schoolbook" w:cs="Times New Roman"/>
          <w:sz w:val="28"/>
          <w:szCs w:val="28"/>
        </w:rPr>
        <w:t xml:space="preserve">Греческие дети учились читать по «Илиаде». В Греции всегда были люди, знавшие обе поэмы Гомера наизусть! Гомеру приписывали разнообразнейшие познания во всех сторонах жизни – от военного искусства до земледелия – и искали в его произведениях советы на любой случай. </w:t>
      </w:r>
    </w:p>
    <w:p w14:paraId="00CA128E" w14:textId="42CE00B8" w:rsidR="00D56438" w:rsidRPr="00D56438" w:rsidRDefault="00D56438" w:rsidP="00822D13">
      <w:pPr>
        <w:jc w:val="both"/>
        <w:rPr>
          <w:rFonts w:ascii="Century Schoolbook" w:hAnsi="Century Schoolbook"/>
          <w:b/>
          <w:bCs/>
        </w:rPr>
      </w:pPr>
    </w:p>
    <w:p w14:paraId="73FE6D6E" w14:textId="77777777" w:rsidR="00D56438" w:rsidRPr="00D56438" w:rsidRDefault="00D56438">
      <w:pPr>
        <w:rPr>
          <w:rFonts w:ascii="Century Schoolbook" w:hAnsi="Century Schoolbook"/>
          <w:b/>
          <w:bCs/>
        </w:rPr>
      </w:pPr>
      <w:r w:rsidRPr="00D56438">
        <w:rPr>
          <w:rFonts w:ascii="Century Schoolbook" w:hAnsi="Century Schoolbook"/>
          <w:b/>
          <w:bCs/>
        </w:rPr>
        <w:br w:type="page"/>
      </w:r>
    </w:p>
    <w:p w14:paraId="02B905F5" w14:textId="4846350C" w:rsidR="00D56438" w:rsidRDefault="00D56438" w:rsidP="00D56438">
      <w:pPr>
        <w:jc w:val="both"/>
        <w:rPr>
          <w:rFonts w:ascii="Century Gothic" w:hAnsi="Century Gothic"/>
          <w:color w:val="7F7F7F" w:themeColor="text1" w:themeTint="80"/>
        </w:rPr>
      </w:pPr>
      <w:r>
        <w:rPr>
          <w:rFonts w:ascii="Century Gothic" w:hAnsi="Century Gothic"/>
          <w:b/>
          <w:bCs/>
        </w:rPr>
        <w:lastRenderedPageBreak/>
        <w:t xml:space="preserve">ПРИЛОЖЕНИЕ </w:t>
      </w:r>
      <w:r>
        <w:rPr>
          <w:rFonts w:ascii="Century Gothic" w:hAnsi="Century Gothic"/>
          <w:b/>
          <w:bCs/>
        </w:rPr>
        <w:t>2</w:t>
      </w:r>
      <w:r w:rsidRPr="00340663">
        <w:rPr>
          <w:rFonts w:ascii="Century Gothic" w:hAnsi="Century Gothic"/>
          <w:color w:val="7F7F7F" w:themeColor="text1" w:themeTint="80"/>
        </w:rPr>
        <w:t xml:space="preserve"> (по 1 копии на парту)</w:t>
      </w:r>
    </w:p>
    <w:p w14:paraId="04477DB6" w14:textId="77777777" w:rsidR="00D56438" w:rsidRDefault="00D56438" w:rsidP="00D56438">
      <w:pPr>
        <w:spacing w:after="0" w:line="240" w:lineRule="auto"/>
        <w:ind w:firstLine="567"/>
        <w:contextualSpacing/>
        <w:jc w:val="both"/>
        <w:rPr>
          <w:rStyle w:val="fontstyle01"/>
          <w:rFonts w:ascii="Century Gothic" w:hAnsi="Century Gothic"/>
          <w:b/>
          <w:bCs/>
        </w:rPr>
      </w:pPr>
      <w:r w:rsidRPr="00246CEF">
        <w:rPr>
          <w:rStyle w:val="fontstyle01"/>
          <w:rFonts w:ascii="Century Gothic" w:hAnsi="Century Gothic"/>
          <w:b/>
          <w:bCs/>
        </w:rPr>
        <w:t>Из книги М. Гаспарова «Занимательная Греция: Рассказы о греческой культуре»</w:t>
      </w:r>
    </w:p>
    <w:p w14:paraId="45AE703B" w14:textId="77777777" w:rsidR="00D56438" w:rsidRPr="00246CEF" w:rsidRDefault="00D56438" w:rsidP="00D56438">
      <w:pPr>
        <w:spacing w:after="0" w:line="240" w:lineRule="auto"/>
        <w:ind w:firstLine="567"/>
        <w:contextualSpacing/>
        <w:jc w:val="both"/>
        <w:rPr>
          <w:rStyle w:val="fontstyle01"/>
          <w:rFonts w:ascii="Century Gothic" w:hAnsi="Century Gothic"/>
          <w:b/>
          <w:bCs/>
        </w:rPr>
      </w:pPr>
    </w:p>
    <w:p w14:paraId="50145B5A" w14:textId="77777777" w:rsidR="00D56438" w:rsidRPr="00D56438" w:rsidRDefault="00D56438" w:rsidP="00D56438">
      <w:pPr>
        <w:spacing w:after="0" w:line="240" w:lineRule="auto"/>
        <w:ind w:firstLine="567"/>
        <w:contextualSpacing/>
        <w:jc w:val="both"/>
        <w:rPr>
          <w:rFonts w:ascii="Century Schoolbook" w:hAnsi="Century Schoolbook" w:cs="Tahoma"/>
          <w:color w:val="000000"/>
          <w:sz w:val="24"/>
          <w:szCs w:val="24"/>
        </w:rPr>
      </w:pPr>
      <w:r w:rsidRPr="00D56438">
        <w:rPr>
          <w:rStyle w:val="fontstyle01"/>
          <w:rFonts w:ascii="Century Schoolbook" w:hAnsi="Century Schoolbook"/>
          <w:sz w:val="24"/>
          <w:szCs w:val="24"/>
        </w:rPr>
        <w:t>И когда знатные люди греческих городов сходились на пиры</w:t>
      </w:r>
      <w:r w:rsidRPr="00D56438">
        <w:rPr>
          <w:rFonts w:ascii="Century Schoolbook" w:hAnsi="Century Schoolbook" w:cs="Tahoma"/>
          <w:color w:val="000000"/>
          <w:sz w:val="24"/>
          <w:szCs w:val="24"/>
        </w:rPr>
        <w:t xml:space="preserve"> </w:t>
      </w:r>
      <w:r w:rsidRPr="00D56438">
        <w:rPr>
          <w:rStyle w:val="fontstyle01"/>
          <w:rFonts w:ascii="Century Schoolbook" w:hAnsi="Century Schoolbook"/>
          <w:sz w:val="24"/>
          <w:szCs w:val="24"/>
        </w:rPr>
        <w:t>и развлекались песнями, они все чаще требовали, чтобы им пели про Троянскую войну и про странствия</w:t>
      </w:r>
      <w:r w:rsidRPr="00D56438">
        <w:rPr>
          <w:rFonts w:ascii="Century Schoolbook" w:hAnsi="Century Schoolbook" w:cs="Tahoma"/>
          <w:color w:val="000000"/>
          <w:sz w:val="24"/>
          <w:szCs w:val="24"/>
        </w:rPr>
        <w:t xml:space="preserve"> </w:t>
      </w:r>
      <w:r w:rsidRPr="00D56438">
        <w:rPr>
          <w:rStyle w:val="fontstyle01"/>
          <w:rFonts w:ascii="Century Schoolbook" w:hAnsi="Century Schoolbook"/>
          <w:sz w:val="24"/>
          <w:szCs w:val="24"/>
        </w:rPr>
        <w:t>Одиссея.</w:t>
      </w:r>
    </w:p>
    <w:p w14:paraId="38017652" w14:textId="77777777" w:rsidR="00D56438" w:rsidRPr="00D56438" w:rsidRDefault="00D56438" w:rsidP="00D56438">
      <w:pPr>
        <w:spacing w:after="0" w:line="240" w:lineRule="auto"/>
        <w:ind w:firstLine="567"/>
        <w:contextualSpacing/>
        <w:jc w:val="both"/>
        <w:rPr>
          <w:rStyle w:val="fontstyle01"/>
          <w:rFonts w:ascii="Century Schoolbook" w:hAnsi="Century Schoolbook"/>
          <w:sz w:val="24"/>
          <w:szCs w:val="24"/>
        </w:rPr>
      </w:pPr>
      <w:r w:rsidRPr="00D56438">
        <w:rPr>
          <w:rStyle w:val="fontstyle01"/>
          <w:rFonts w:ascii="Century Schoolbook" w:hAnsi="Century Schoolbook"/>
          <w:sz w:val="24"/>
          <w:szCs w:val="24"/>
        </w:rPr>
        <w:t>Пели эти песни сказители — аэды. Они передавали их из рода в род, изменяли или дополняли древние</w:t>
      </w:r>
      <w:r w:rsidRPr="00D56438">
        <w:rPr>
          <w:rFonts w:ascii="Century Schoolbook" w:hAnsi="Century Schoolbook" w:cs="Tahoma"/>
          <w:color w:val="000000"/>
          <w:sz w:val="24"/>
          <w:szCs w:val="24"/>
        </w:rPr>
        <w:t xml:space="preserve"> </w:t>
      </w:r>
      <w:r w:rsidRPr="00D56438">
        <w:rPr>
          <w:rStyle w:val="fontstyle01"/>
          <w:rFonts w:ascii="Century Schoolbook" w:hAnsi="Century Schoolbook"/>
          <w:sz w:val="24"/>
          <w:szCs w:val="24"/>
        </w:rPr>
        <w:t>песни. Поколения аэдов выработали для песен мерный длинный стих —</w:t>
      </w:r>
      <w:r w:rsidRPr="00D56438">
        <w:rPr>
          <w:rFonts w:ascii="Century Schoolbook" w:hAnsi="Century Schoolbook" w:cs="Tahoma"/>
          <w:color w:val="000000"/>
          <w:sz w:val="24"/>
          <w:szCs w:val="24"/>
        </w:rPr>
        <w:t xml:space="preserve"> </w:t>
      </w:r>
      <w:r w:rsidRPr="00D56438">
        <w:rPr>
          <w:rStyle w:val="fontstyle01"/>
          <w:rFonts w:ascii="Century Schoolbook" w:hAnsi="Century Schoolbook"/>
          <w:sz w:val="24"/>
          <w:szCs w:val="24"/>
        </w:rPr>
        <w:t>гекзаметр, поэтический язык, богатый старинными словами и оборотами. Язык поэм «Илиада» и «Одиссея» может показаться нам непонятным. Они написаны высоким стилем, длинными предложениями со сложными конструкциями. В них много подробностей – например, доспехам Ахилла посвящена целая глава поэмы!  Такие песни были очень похожи на наши былины. И длиной они</w:t>
      </w:r>
      <w:r w:rsidRPr="00D56438">
        <w:rPr>
          <w:rFonts w:ascii="Century Schoolbook" w:hAnsi="Century Schoolbook" w:cs="Tahoma"/>
          <w:color w:val="000000"/>
          <w:sz w:val="24"/>
          <w:szCs w:val="24"/>
        </w:rPr>
        <w:t xml:space="preserve"> </w:t>
      </w:r>
      <w:r w:rsidRPr="00D56438">
        <w:rPr>
          <w:rStyle w:val="fontstyle01"/>
          <w:rFonts w:ascii="Century Schoolbook" w:hAnsi="Century Schoolbook"/>
          <w:sz w:val="24"/>
          <w:szCs w:val="24"/>
        </w:rPr>
        <w:t xml:space="preserve">были как былины: на час пения или около того, чтобы слушатели не заскучали. </w:t>
      </w:r>
    </w:p>
    <w:p w14:paraId="2B24ED79" w14:textId="77777777" w:rsidR="00D56438" w:rsidRPr="00D56438" w:rsidRDefault="00D56438" w:rsidP="00D56438">
      <w:pPr>
        <w:spacing w:after="0" w:line="240" w:lineRule="auto"/>
        <w:ind w:firstLine="567"/>
        <w:contextualSpacing/>
        <w:jc w:val="both"/>
        <w:rPr>
          <w:rStyle w:val="fontstyle01"/>
          <w:rFonts w:ascii="Century Schoolbook" w:hAnsi="Century Schoolbook"/>
          <w:sz w:val="24"/>
          <w:szCs w:val="24"/>
        </w:rPr>
      </w:pPr>
      <w:r w:rsidRPr="00D56438">
        <w:rPr>
          <w:rStyle w:val="fontstyle01"/>
          <w:rFonts w:ascii="Century Schoolbook" w:hAnsi="Century Schoolbook"/>
          <w:sz w:val="24"/>
          <w:szCs w:val="24"/>
        </w:rPr>
        <w:t>Таким аэдом, бродячим слепым сказителем, был и Гомер</w:t>
      </w:r>
      <w:r w:rsidRPr="00D56438">
        <w:rPr>
          <w:rFonts w:ascii="Century Schoolbook" w:hAnsi="Century Schoolbook" w:cs="Tahoma"/>
          <w:color w:val="000000"/>
          <w:sz w:val="24"/>
          <w:szCs w:val="24"/>
        </w:rPr>
        <w:t xml:space="preserve"> </w:t>
      </w:r>
      <w:r w:rsidRPr="00D56438">
        <w:rPr>
          <w:rStyle w:val="fontstyle01"/>
          <w:rFonts w:ascii="Century Schoolbook" w:hAnsi="Century Schoolbook"/>
          <w:sz w:val="24"/>
          <w:szCs w:val="24"/>
        </w:rPr>
        <w:t>— тот, кто впервые создал вместо коротких песен две большие поэмы-эпопеи: «Илиаду» о Троянской войне</w:t>
      </w:r>
      <w:r w:rsidRPr="00D56438">
        <w:rPr>
          <w:rFonts w:ascii="Century Schoolbook" w:hAnsi="Century Schoolbook" w:cs="Tahoma"/>
          <w:color w:val="000000"/>
          <w:sz w:val="24"/>
          <w:szCs w:val="24"/>
        </w:rPr>
        <w:t xml:space="preserve"> </w:t>
      </w:r>
      <w:r w:rsidRPr="00D56438">
        <w:rPr>
          <w:rStyle w:val="fontstyle01"/>
          <w:rFonts w:ascii="Century Schoolbook" w:hAnsi="Century Schoolbook"/>
          <w:sz w:val="24"/>
          <w:szCs w:val="24"/>
        </w:rPr>
        <w:t>и «Одиссею» о возвратных странствиях героя. О самом Гомере никто не помнил ничего достоверного — даже</w:t>
      </w:r>
      <w:r w:rsidRPr="00D56438">
        <w:rPr>
          <w:rFonts w:ascii="Century Schoolbook" w:hAnsi="Century Schoolbook" w:cs="Tahoma"/>
          <w:color w:val="000000"/>
          <w:sz w:val="24"/>
          <w:szCs w:val="24"/>
        </w:rPr>
        <w:t xml:space="preserve"> </w:t>
      </w:r>
      <w:r w:rsidRPr="00D56438">
        <w:rPr>
          <w:rStyle w:val="fontstyle01"/>
          <w:rFonts w:ascii="Century Schoolbook" w:hAnsi="Century Schoolbook"/>
          <w:sz w:val="24"/>
          <w:szCs w:val="24"/>
        </w:rPr>
        <w:t xml:space="preserve">места его рождения. Известно лишь то, что жил он бродячим бедняком, зарабатывая на жизнь пением песен. Жил Гомер около </w:t>
      </w:r>
      <w:r w:rsidRPr="00D56438">
        <w:rPr>
          <w:rStyle w:val="fontstyle01"/>
          <w:rFonts w:ascii="Century Schoolbook" w:hAnsi="Century Schoolbook"/>
          <w:sz w:val="24"/>
          <w:szCs w:val="24"/>
          <w:lang w:val="en-US"/>
        </w:rPr>
        <w:t>VIII</w:t>
      </w:r>
      <w:r w:rsidRPr="00D56438">
        <w:rPr>
          <w:rStyle w:val="fontstyle01"/>
          <w:rFonts w:ascii="Century Schoolbook" w:hAnsi="Century Schoolbook"/>
          <w:sz w:val="24"/>
          <w:szCs w:val="24"/>
        </w:rPr>
        <w:t xml:space="preserve"> в. до н.э. </w:t>
      </w:r>
    </w:p>
    <w:p w14:paraId="42B711F3" w14:textId="77777777" w:rsidR="00D56438" w:rsidRPr="00D56438" w:rsidRDefault="00D56438" w:rsidP="00D56438">
      <w:pPr>
        <w:spacing w:after="0" w:line="240" w:lineRule="auto"/>
        <w:ind w:firstLine="567"/>
        <w:contextualSpacing/>
        <w:jc w:val="both"/>
        <w:rPr>
          <w:rStyle w:val="fontstyle01"/>
          <w:rFonts w:ascii="Century Schoolbook" w:hAnsi="Century Schoolbook"/>
          <w:sz w:val="24"/>
          <w:szCs w:val="24"/>
        </w:rPr>
      </w:pPr>
      <w:r w:rsidRPr="00D56438">
        <w:rPr>
          <w:rStyle w:val="fontstyle01"/>
          <w:rFonts w:ascii="Century Schoolbook" w:hAnsi="Century Schoolbook"/>
          <w:sz w:val="24"/>
          <w:szCs w:val="24"/>
        </w:rPr>
        <w:t xml:space="preserve">В поэмах «Илиада» и «Одиссея» Гомер описывает события, которые произошли за 500 лет до его жизни, в 1200 г. до н.э. В этот год разразилась Троянская война, которая длилась десять лет. Победителями в войне стали греки, которые овладели городом Троей и разграбили его. Этот город ещё называли </w:t>
      </w:r>
      <w:proofErr w:type="spellStart"/>
      <w:r w:rsidRPr="00D56438">
        <w:rPr>
          <w:rStyle w:val="fontstyle01"/>
          <w:rFonts w:ascii="Century Schoolbook" w:hAnsi="Century Schoolbook"/>
          <w:sz w:val="24"/>
          <w:szCs w:val="24"/>
        </w:rPr>
        <w:t>Илионом</w:t>
      </w:r>
      <w:proofErr w:type="spellEnd"/>
      <w:r w:rsidRPr="00D56438">
        <w:rPr>
          <w:rStyle w:val="fontstyle01"/>
          <w:rFonts w:ascii="Century Schoolbook" w:hAnsi="Century Schoolbook"/>
          <w:sz w:val="24"/>
          <w:szCs w:val="24"/>
        </w:rPr>
        <w:t xml:space="preserve"> – отсюда и название поэмы. Сначала считалось, что Троя – город мифологический, но потом учёные нашли руины города. Значит, могла существовать и Троянская война, о которой потом сложились мифы и легенды.</w:t>
      </w:r>
    </w:p>
    <w:p w14:paraId="04386CB3" w14:textId="77777777" w:rsidR="00D56438" w:rsidRPr="00D56438" w:rsidRDefault="00D56438" w:rsidP="00D56438">
      <w:pPr>
        <w:spacing w:after="0" w:line="240" w:lineRule="auto"/>
        <w:ind w:firstLine="567"/>
        <w:contextualSpacing/>
        <w:jc w:val="both"/>
        <w:rPr>
          <w:rFonts w:ascii="Century Schoolbook" w:hAnsi="Century Schoolbook" w:cs="Tahoma"/>
          <w:color w:val="000000"/>
          <w:sz w:val="24"/>
          <w:szCs w:val="24"/>
        </w:rPr>
      </w:pPr>
      <w:r w:rsidRPr="00D56438">
        <w:rPr>
          <w:rStyle w:val="fontstyle01"/>
          <w:rFonts w:ascii="Century Schoolbook" w:hAnsi="Century Schoolbook"/>
          <w:sz w:val="24"/>
          <w:szCs w:val="24"/>
        </w:rPr>
        <w:t>«Илиада» и «Одиссея» — очень длинные поэмы, по триста с лишним страниц. Переход от сочинения</w:t>
      </w:r>
      <w:r w:rsidRPr="00D56438">
        <w:rPr>
          <w:rFonts w:ascii="Century Schoolbook" w:hAnsi="Century Schoolbook" w:cs="Tahoma"/>
          <w:color w:val="000000"/>
          <w:sz w:val="24"/>
          <w:szCs w:val="24"/>
        </w:rPr>
        <w:t xml:space="preserve"> </w:t>
      </w:r>
      <w:r w:rsidRPr="00D56438">
        <w:rPr>
          <w:rStyle w:val="fontstyle01"/>
          <w:rFonts w:ascii="Century Schoolbook" w:hAnsi="Century Schoolbook"/>
          <w:sz w:val="24"/>
          <w:szCs w:val="24"/>
        </w:rPr>
        <w:t>небольших песен к сочинению длинных связных поэм — дело сложное. Тут было два пути. Один более</w:t>
      </w:r>
      <w:r w:rsidRPr="00D56438">
        <w:rPr>
          <w:rFonts w:ascii="Century Schoolbook" w:hAnsi="Century Schoolbook" w:cs="Tahoma"/>
          <w:color w:val="000000"/>
          <w:sz w:val="24"/>
          <w:szCs w:val="24"/>
        </w:rPr>
        <w:t xml:space="preserve"> </w:t>
      </w:r>
      <w:r w:rsidRPr="00D56438">
        <w:rPr>
          <w:rStyle w:val="fontstyle01"/>
          <w:rFonts w:ascii="Century Schoolbook" w:hAnsi="Century Schoolbook"/>
          <w:sz w:val="24"/>
          <w:szCs w:val="24"/>
        </w:rPr>
        <w:t>легкий: можно было нанизать эпизоды подряд, слаживая конец одного с началом другого, от самого</w:t>
      </w:r>
      <w:r w:rsidRPr="00D56438">
        <w:rPr>
          <w:rFonts w:ascii="Century Schoolbook" w:hAnsi="Century Schoolbook" w:cs="Tahoma"/>
          <w:color w:val="000000"/>
          <w:sz w:val="24"/>
          <w:szCs w:val="24"/>
        </w:rPr>
        <w:t xml:space="preserve"> </w:t>
      </w:r>
      <w:r w:rsidRPr="00D56438">
        <w:rPr>
          <w:rStyle w:val="fontstyle01"/>
          <w:rFonts w:ascii="Century Schoolbook" w:hAnsi="Century Schoolbook"/>
          <w:sz w:val="24"/>
          <w:szCs w:val="24"/>
        </w:rPr>
        <w:t>похищения Елены и до возвращения всех героев. Другой более трудный: можно было взять какой-нибудь один</w:t>
      </w:r>
      <w:r w:rsidRPr="00D56438">
        <w:rPr>
          <w:rFonts w:ascii="Century Schoolbook" w:hAnsi="Century Schoolbook" w:cs="Tahoma"/>
          <w:color w:val="000000"/>
          <w:sz w:val="24"/>
          <w:szCs w:val="24"/>
        </w:rPr>
        <w:t xml:space="preserve"> </w:t>
      </w:r>
      <w:r w:rsidRPr="00D56438">
        <w:rPr>
          <w:rStyle w:val="fontstyle01"/>
          <w:rFonts w:ascii="Century Schoolbook" w:hAnsi="Century Schoolbook"/>
          <w:sz w:val="24"/>
          <w:szCs w:val="24"/>
        </w:rPr>
        <w:t>эпизод и, расширяя его подробностями, вместить в него все, что было поэтически интересного во всей</w:t>
      </w:r>
      <w:r w:rsidRPr="00D56438">
        <w:rPr>
          <w:rFonts w:ascii="Century Schoolbook" w:hAnsi="Century Schoolbook" w:cs="Tahoma"/>
          <w:color w:val="000000"/>
          <w:sz w:val="24"/>
          <w:szCs w:val="24"/>
        </w:rPr>
        <w:t xml:space="preserve"> </w:t>
      </w:r>
      <w:r w:rsidRPr="00D56438">
        <w:rPr>
          <w:rStyle w:val="fontstyle01"/>
          <w:rFonts w:ascii="Century Schoolbook" w:hAnsi="Century Schoolbook"/>
          <w:sz w:val="24"/>
          <w:szCs w:val="24"/>
        </w:rPr>
        <w:t xml:space="preserve">Троянской войне. </w:t>
      </w:r>
    </w:p>
    <w:p w14:paraId="03AEC534" w14:textId="77777777" w:rsidR="00D56438" w:rsidRPr="00D56438" w:rsidRDefault="00D56438" w:rsidP="00D56438">
      <w:pPr>
        <w:spacing w:after="0" w:line="240" w:lineRule="auto"/>
        <w:ind w:firstLine="567"/>
        <w:contextualSpacing/>
        <w:jc w:val="both"/>
        <w:rPr>
          <w:rStyle w:val="fontstyle01"/>
          <w:rFonts w:ascii="Century Schoolbook" w:hAnsi="Century Schoolbook"/>
          <w:sz w:val="24"/>
          <w:szCs w:val="24"/>
        </w:rPr>
      </w:pPr>
      <w:r w:rsidRPr="00D56438">
        <w:rPr>
          <w:rStyle w:val="fontstyle01"/>
          <w:rFonts w:ascii="Century Schoolbook" w:hAnsi="Century Schoolbook"/>
          <w:sz w:val="24"/>
          <w:szCs w:val="24"/>
        </w:rPr>
        <w:t>Гомер пошел по трудному пути. Он выбрал для каждой поэмы только по одному эпизоду из десятилетней</w:t>
      </w:r>
      <w:r w:rsidRPr="00D56438">
        <w:rPr>
          <w:rFonts w:ascii="Century Schoolbook" w:hAnsi="Century Schoolbook" w:cs="Tahoma"/>
          <w:color w:val="000000"/>
          <w:sz w:val="24"/>
          <w:szCs w:val="24"/>
        </w:rPr>
        <w:t xml:space="preserve"> </w:t>
      </w:r>
      <w:r w:rsidRPr="00D56438">
        <w:rPr>
          <w:rStyle w:val="fontstyle01"/>
          <w:rFonts w:ascii="Century Schoolbook" w:hAnsi="Century Schoolbook"/>
          <w:sz w:val="24"/>
          <w:szCs w:val="24"/>
        </w:rPr>
        <w:t>войны и десятилетних странствий. Для «Илиады» это гнев Ахилла на Агамемнона и его жестокие последствия:</w:t>
      </w:r>
      <w:r w:rsidRPr="00D56438">
        <w:rPr>
          <w:rFonts w:ascii="Century Schoolbook" w:hAnsi="Century Schoolbook" w:cs="Tahoma"/>
          <w:color w:val="000000"/>
          <w:sz w:val="24"/>
          <w:szCs w:val="24"/>
        </w:rPr>
        <w:t xml:space="preserve"> </w:t>
      </w:r>
      <w:r w:rsidRPr="00D56438">
        <w:rPr>
          <w:rStyle w:val="fontstyle01"/>
          <w:rFonts w:ascii="Century Schoolbook" w:hAnsi="Century Schoolbook"/>
          <w:sz w:val="24"/>
          <w:szCs w:val="24"/>
        </w:rPr>
        <w:t>гибель Патрокла и месть Ахилла Гектору. А за всем этим — то в ходе рассказа, то в пространном описании, то в беглом сравнении —</w:t>
      </w:r>
      <w:r w:rsidRPr="00D56438">
        <w:rPr>
          <w:rFonts w:ascii="Century Schoolbook" w:hAnsi="Century Schoolbook" w:cs="Tahoma"/>
          <w:color w:val="000000"/>
          <w:sz w:val="24"/>
          <w:szCs w:val="24"/>
        </w:rPr>
        <w:t xml:space="preserve"> </w:t>
      </w:r>
      <w:r w:rsidRPr="00D56438">
        <w:rPr>
          <w:rStyle w:val="fontstyle01"/>
          <w:rFonts w:ascii="Century Schoolbook" w:hAnsi="Century Schoolbook"/>
          <w:sz w:val="24"/>
          <w:szCs w:val="24"/>
        </w:rPr>
        <w:t>проходит целая энциклопедия картин народной жизни — труд пахаря и кузнеца, народное собрание и суд, дом</w:t>
      </w:r>
      <w:r w:rsidRPr="00D56438">
        <w:rPr>
          <w:rFonts w:ascii="Century Schoolbook" w:hAnsi="Century Schoolbook" w:cs="Tahoma"/>
          <w:color w:val="000000"/>
          <w:sz w:val="24"/>
          <w:szCs w:val="24"/>
        </w:rPr>
        <w:t xml:space="preserve"> </w:t>
      </w:r>
      <w:r w:rsidRPr="00D56438">
        <w:rPr>
          <w:rStyle w:val="fontstyle01"/>
          <w:rFonts w:ascii="Century Schoolbook" w:hAnsi="Century Schoolbook"/>
          <w:sz w:val="24"/>
          <w:szCs w:val="24"/>
        </w:rPr>
        <w:t>и сражение, оружие и утварь, состязания атлетов и детские игры. Нынешнему читателю они могут показаться</w:t>
      </w:r>
      <w:r w:rsidRPr="00D56438">
        <w:rPr>
          <w:rFonts w:ascii="Century Schoolbook" w:hAnsi="Century Schoolbook" w:cs="Tahoma"/>
          <w:color w:val="000000"/>
          <w:sz w:val="24"/>
          <w:szCs w:val="24"/>
        </w:rPr>
        <w:t xml:space="preserve"> </w:t>
      </w:r>
      <w:r w:rsidRPr="00D56438">
        <w:rPr>
          <w:rStyle w:val="fontstyle01"/>
          <w:rFonts w:ascii="Century Schoolbook" w:hAnsi="Century Schoolbook"/>
          <w:sz w:val="24"/>
          <w:szCs w:val="24"/>
        </w:rPr>
        <w:t>длинными, отвлекающими от действия, но современники Гомера ими наслаждались.</w:t>
      </w:r>
    </w:p>
    <w:p w14:paraId="62D01BE1" w14:textId="77777777" w:rsidR="00D56438" w:rsidRPr="00D56438" w:rsidRDefault="00D56438" w:rsidP="00D56438">
      <w:pPr>
        <w:spacing w:after="0" w:line="240" w:lineRule="auto"/>
        <w:ind w:firstLine="567"/>
        <w:contextualSpacing/>
        <w:jc w:val="both"/>
        <w:rPr>
          <w:rFonts w:ascii="Century Schoolbook" w:hAnsi="Century Schoolbook" w:cs="Tahoma"/>
          <w:color w:val="000000"/>
          <w:sz w:val="24"/>
          <w:szCs w:val="24"/>
        </w:rPr>
      </w:pPr>
      <w:r w:rsidRPr="00D56438">
        <w:rPr>
          <w:rFonts w:ascii="Century Schoolbook" w:hAnsi="Century Schoolbook" w:cs="Tahoma"/>
          <w:color w:val="000000"/>
          <w:sz w:val="24"/>
          <w:szCs w:val="24"/>
        </w:rPr>
        <w:t>Но как же мог один автор в глубокой древности написать такие колоссальные произведения? В науке с античных времён существует «гомеровский вопрос» – вопрос о том, был ли всё-таки Гомер единым автором для «Илиады» и «Одиссеи», или над ними работало много авторов. Или это вообще разные песни, которые были обработаны и сложены воедино уже в поздние времена. Учёные проанализировали язык поэмы при помощи компьютеров. И результат показал, что у поэм всё же был один автор. Конечно, аэд Гомер опирался на народные песни, которые существовали и до него. Но неповторимые поэмы всё-таки создал он. И эти тексты оказали огромное влияние и на европейскую, и на русскую культуру. Отсылки к этим поэмам или произведения по их мотивам мы встречаем до сих пор.</w:t>
      </w:r>
    </w:p>
    <w:p w14:paraId="4D60591D" w14:textId="77777777" w:rsidR="00D56438" w:rsidRDefault="00D56438" w:rsidP="00D56438">
      <w:pPr>
        <w:jc w:val="both"/>
        <w:rPr>
          <w:rFonts w:ascii="Century Gothic" w:hAnsi="Century Gothic"/>
          <w:b/>
          <w:bCs/>
        </w:rPr>
      </w:pPr>
    </w:p>
    <w:p w14:paraId="0B251AE6" w14:textId="77777777" w:rsidR="00A736AA" w:rsidRDefault="00A736AA" w:rsidP="00D56438">
      <w:pPr>
        <w:jc w:val="both"/>
        <w:rPr>
          <w:rFonts w:ascii="Century Gothic" w:hAnsi="Century Gothic"/>
          <w:b/>
          <w:bCs/>
        </w:rPr>
      </w:pPr>
    </w:p>
    <w:p w14:paraId="090AE95F" w14:textId="77777777" w:rsidR="00A736AA" w:rsidRDefault="00A736AA" w:rsidP="00D56438">
      <w:pPr>
        <w:jc w:val="both"/>
        <w:rPr>
          <w:rFonts w:ascii="Century Gothic" w:hAnsi="Century Gothic"/>
          <w:b/>
          <w:bCs/>
        </w:rPr>
      </w:pPr>
    </w:p>
    <w:p w14:paraId="71874587" w14:textId="126EAF66" w:rsidR="00A736AA" w:rsidRDefault="00A736AA" w:rsidP="00D56438">
      <w:pPr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lastRenderedPageBreak/>
        <w:t>ПРИЛОЖЕНИЕ 3</w:t>
      </w:r>
    </w:p>
    <w:p w14:paraId="4B226E0E" w14:textId="6E4E3B41" w:rsidR="00A736AA" w:rsidRPr="00997CB4" w:rsidRDefault="004B3E3E" w:rsidP="00A736A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776D5FD4" wp14:editId="512F34AC">
            <wp:simplePos x="0" y="0"/>
            <wp:positionH relativeFrom="column">
              <wp:posOffset>-533400</wp:posOffset>
            </wp:positionH>
            <wp:positionV relativeFrom="paragraph">
              <wp:posOffset>285115</wp:posOffset>
            </wp:positionV>
            <wp:extent cx="7566025" cy="2304415"/>
            <wp:effectExtent l="0" t="0" r="0" b="635"/>
            <wp:wrapNone/>
            <wp:docPr id="10531684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736AA" w:rsidRPr="00997CB4">
        <w:rPr>
          <w:rFonts w:ascii="Times New Roman" w:hAnsi="Times New Roman" w:cs="Times New Roman"/>
          <w:b/>
          <w:bCs/>
          <w:sz w:val="36"/>
          <w:szCs w:val="36"/>
        </w:rPr>
        <w:t>Несколько слов о содержании поэмы «Илиада» Гомера</w:t>
      </w:r>
    </w:p>
    <w:p w14:paraId="5E101798" w14:textId="570823B2" w:rsidR="00A736AA" w:rsidRDefault="00A736AA" w:rsidP="00D56438">
      <w:pPr>
        <w:jc w:val="both"/>
        <w:rPr>
          <w:rFonts w:ascii="Century Gothic" w:hAnsi="Century Gothic"/>
          <w:b/>
          <w:bCs/>
        </w:rPr>
      </w:pPr>
    </w:p>
    <w:p w14:paraId="41AA716C" w14:textId="77329B16" w:rsidR="00340663" w:rsidRDefault="004B3E3E" w:rsidP="00822D13">
      <w:pPr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1B527D39" wp14:editId="52AD9F6C">
            <wp:simplePos x="0" y="0"/>
            <wp:positionH relativeFrom="column">
              <wp:posOffset>-514350</wp:posOffset>
            </wp:positionH>
            <wp:positionV relativeFrom="paragraph">
              <wp:posOffset>6414135</wp:posOffset>
            </wp:positionV>
            <wp:extent cx="7468235" cy="1292225"/>
            <wp:effectExtent l="0" t="0" r="0" b="3175"/>
            <wp:wrapNone/>
            <wp:docPr id="95247097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235" cy="129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7093514" wp14:editId="0858A17A">
            <wp:simplePos x="0" y="0"/>
            <wp:positionH relativeFrom="page">
              <wp:posOffset>-85725</wp:posOffset>
            </wp:positionH>
            <wp:positionV relativeFrom="paragraph">
              <wp:posOffset>1889760</wp:posOffset>
            </wp:positionV>
            <wp:extent cx="7560830" cy="4524375"/>
            <wp:effectExtent l="0" t="0" r="2540" b="0"/>
            <wp:wrapNone/>
            <wp:docPr id="13926415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641516" name="Рисунок 13926415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83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D9FEA1" w14:textId="77777777" w:rsidR="004B3E3E" w:rsidRPr="004B3E3E" w:rsidRDefault="004B3E3E" w:rsidP="004B3E3E">
      <w:pPr>
        <w:rPr>
          <w:rFonts w:ascii="Century Gothic" w:hAnsi="Century Gothic"/>
        </w:rPr>
      </w:pPr>
    </w:p>
    <w:p w14:paraId="55CF1C2D" w14:textId="77777777" w:rsidR="004B3E3E" w:rsidRPr="004B3E3E" w:rsidRDefault="004B3E3E" w:rsidP="004B3E3E">
      <w:pPr>
        <w:rPr>
          <w:rFonts w:ascii="Century Gothic" w:hAnsi="Century Gothic"/>
        </w:rPr>
      </w:pPr>
    </w:p>
    <w:p w14:paraId="06082BBC" w14:textId="77777777" w:rsidR="004B3E3E" w:rsidRPr="004B3E3E" w:rsidRDefault="004B3E3E" w:rsidP="004B3E3E">
      <w:pPr>
        <w:rPr>
          <w:rFonts w:ascii="Century Gothic" w:hAnsi="Century Gothic"/>
        </w:rPr>
      </w:pPr>
    </w:p>
    <w:p w14:paraId="609A2261" w14:textId="77777777" w:rsidR="004B3E3E" w:rsidRPr="004B3E3E" w:rsidRDefault="004B3E3E" w:rsidP="004B3E3E">
      <w:pPr>
        <w:rPr>
          <w:rFonts w:ascii="Century Gothic" w:hAnsi="Century Gothic"/>
        </w:rPr>
      </w:pPr>
    </w:p>
    <w:p w14:paraId="0A03EC37" w14:textId="77777777" w:rsidR="004B3E3E" w:rsidRPr="004B3E3E" w:rsidRDefault="004B3E3E" w:rsidP="004B3E3E">
      <w:pPr>
        <w:rPr>
          <w:rFonts w:ascii="Century Gothic" w:hAnsi="Century Gothic"/>
        </w:rPr>
      </w:pPr>
    </w:p>
    <w:p w14:paraId="65378302" w14:textId="77777777" w:rsidR="004B3E3E" w:rsidRPr="004B3E3E" w:rsidRDefault="004B3E3E" w:rsidP="004B3E3E">
      <w:pPr>
        <w:rPr>
          <w:rFonts w:ascii="Century Gothic" w:hAnsi="Century Gothic"/>
        </w:rPr>
      </w:pPr>
    </w:p>
    <w:p w14:paraId="1713303C" w14:textId="77777777" w:rsidR="004B3E3E" w:rsidRPr="004B3E3E" w:rsidRDefault="004B3E3E" w:rsidP="004B3E3E">
      <w:pPr>
        <w:rPr>
          <w:rFonts w:ascii="Century Gothic" w:hAnsi="Century Gothic"/>
        </w:rPr>
      </w:pPr>
    </w:p>
    <w:p w14:paraId="43A821A0" w14:textId="77777777" w:rsidR="004B3E3E" w:rsidRPr="004B3E3E" w:rsidRDefault="004B3E3E" w:rsidP="004B3E3E">
      <w:pPr>
        <w:rPr>
          <w:rFonts w:ascii="Century Gothic" w:hAnsi="Century Gothic"/>
        </w:rPr>
      </w:pPr>
    </w:p>
    <w:p w14:paraId="4EE9F264" w14:textId="77777777" w:rsidR="004B3E3E" w:rsidRPr="004B3E3E" w:rsidRDefault="004B3E3E" w:rsidP="004B3E3E">
      <w:pPr>
        <w:rPr>
          <w:rFonts w:ascii="Century Gothic" w:hAnsi="Century Gothic"/>
        </w:rPr>
      </w:pPr>
    </w:p>
    <w:p w14:paraId="526F563B" w14:textId="77777777" w:rsidR="004B3E3E" w:rsidRPr="004B3E3E" w:rsidRDefault="004B3E3E" w:rsidP="004B3E3E">
      <w:pPr>
        <w:rPr>
          <w:rFonts w:ascii="Century Gothic" w:hAnsi="Century Gothic"/>
        </w:rPr>
      </w:pPr>
    </w:p>
    <w:p w14:paraId="40F346C8" w14:textId="77777777" w:rsidR="004B3E3E" w:rsidRPr="004B3E3E" w:rsidRDefault="004B3E3E" w:rsidP="004B3E3E">
      <w:pPr>
        <w:rPr>
          <w:rFonts w:ascii="Century Gothic" w:hAnsi="Century Gothic"/>
        </w:rPr>
      </w:pPr>
    </w:p>
    <w:p w14:paraId="28565C23" w14:textId="77777777" w:rsidR="004B3E3E" w:rsidRPr="004B3E3E" w:rsidRDefault="004B3E3E" w:rsidP="004B3E3E">
      <w:pPr>
        <w:rPr>
          <w:rFonts w:ascii="Century Gothic" w:hAnsi="Century Gothic"/>
        </w:rPr>
      </w:pPr>
    </w:p>
    <w:p w14:paraId="318C126F" w14:textId="77777777" w:rsidR="004B3E3E" w:rsidRPr="004B3E3E" w:rsidRDefault="004B3E3E" w:rsidP="004B3E3E">
      <w:pPr>
        <w:rPr>
          <w:rFonts w:ascii="Century Gothic" w:hAnsi="Century Gothic"/>
        </w:rPr>
      </w:pPr>
    </w:p>
    <w:p w14:paraId="0F593A44" w14:textId="77777777" w:rsidR="004B3E3E" w:rsidRPr="004B3E3E" w:rsidRDefault="004B3E3E" w:rsidP="004B3E3E">
      <w:pPr>
        <w:rPr>
          <w:rFonts w:ascii="Century Gothic" w:hAnsi="Century Gothic"/>
        </w:rPr>
      </w:pPr>
    </w:p>
    <w:p w14:paraId="0CDD8036" w14:textId="77777777" w:rsidR="004B3E3E" w:rsidRPr="004B3E3E" w:rsidRDefault="004B3E3E" w:rsidP="004B3E3E">
      <w:pPr>
        <w:rPr>
          <w:rFonts w:ascii="Century Gothic" w:hAnsi="Century Gothic"/>
        </w:rPr>
      </w:pPr>
    </w:p>
    <w:p w14:paraId="2A8299E0" w14:textId="77777777" w:rsidR="004B3E3E" w:rsidRPr="004B3E3E" w:rsidRDefault="004B3E3E" w:rsidP="004B3E3E">
      <w:pPr>
        <w:rPr>
          <w:rFonts w:ascii="Century Gothic" w:hAnsi="Century Gothic"/>
        </w:rPr>
      </w:pPr>
    </w:p>
    <w:p w14:paraId="4C230B67" w14:textId="77777777" w:rsidR="004B3E3E" w:rsidRPr="004B3E3E" w:rsidRDefault="004B3E3E" w:rsidP="004B3E3E">
      <w:pPr>
        <w:rPr>
          <w:rFonts w:ascii="Century Gothic" w:hAnsi="Century Gothic"/>
        </w:rPr>
      </w:pPr>
    </w:p>
    <w:p w14:paraId="00A27700" w14:textId="77777777" w:rsidR="004B3E3E" w:rsidRPr="004B3E3E" w:rsidRDefault="004B3E3E" w:rsidP="004B3E3E">
      <w:pPr>
        <w:rPr>
          <w:rFonts w:ascii="Century Gothic" w:hAnsi="Century Gothic"/>
        </w:rPr>
      </w:pPr>
    </w:p>
    <w:p w14:paraId="0BFD8CE5" w14:textId="77777777" w:rsidR="004B3E3E" w:rsidRPr="004B3E3E" w:rsidRDefault="004B3E3E" w:rsidP="004B3E3E">
      <w:pPr>
        <w:rPr>
          <w:rFonts w:ascii="Century Gothic" w:hAnsi="Century Gothic"/>
        </w:rPr>
      </w:pPr>
    </w:p>
    <w:p w14:paraId="029864F0" w14:textId="77777777" w:rsidR="004B3E3E" w:rsidRPr="004B3E3E" w:rsidRDefault="004B3E3E" w:rsidP="004B3E3E">
      <w:pPr>
        <w:rPr>
          <w:rFonts w:ascii="Century Gothic" w:hAnsi="Century Gothic"/>
        </w:rPr>
      </w:pPr>
    </w:p>
    <w:p w14:paraId="5BE3D8EE" w14:textId="77777777" w:rsidR="004B3E3E" w:rsidRPr="004B3E3E" w:rsidRDefault="004B3E3E" w:rsidP="004B3E3E">
      <w:pPr>
        <w:rPr>
          <w:rFonts w:ascii="Century Gothic" w:hAnsi="Century Gothic"/>
        </w:rPr>
      </w:pPr>
    </w:p>
    <w:p w14:paraId="38615175" w14:textId="77777777" w:rsidR="004B3E3E" w:rsidRPr="004B3E3E" w:rsidRDefault="004B3E3E" w:rsidP="004B3E3E">
      <w:pPr>
        <w:rPr>
          <w:rFonts w:ascii="Century Gothic" w:hAnsi="Century Gothic"/>
        </w:rPr>
      </w:pPr>
    </w:p>
    <w:p w14:paraId="03C59611" w14:textId="77777777" w:rsidR="004B3E3E" w:rsidRPr="004B3E3E" w:rsidRDefault="004B3E3E" w:rsidP="004B3E3E">
      <w:pPr>
        <w:rPr>
          <w:rFonts w:ascii="Century Gothic" w:hAnsi="Century Gothic"/>
        </w:rPr>
      </w:pPr>
    </w:p>
    <w:p w14:paraId="73E49616" w14:textId="77777777" w:rsidR="004B3E3E" w:rsidRPr="004B3E3E" w:rsidRDefault="004B3E3E" w:rsidP="004B3E3E">
      <w:pPr>
        <w:rPr>
          <w:rFonts w:ascii="Century Gothic" w:hAnsi="Century Gothic"/>
        </w:rPr>
      </w:pPr>
    </w:p>
    <w:p w14:paraId="0471A982" w14:textId="77777777" w:rsidR="004B3E3E" w:rsidRDefault="004B3E3E" w:rsidP="004B3E3E">
      <w:pPr>
        <w:rPr>
          <w:rFonts w:ascii="Century Gothic" w:hAnsi="Century Gothic"/>
          <w:b/>
          <w:bCs/>
        </w:rPr>
      </w:pPr>
    </w:p>
    <w:p w14:paraId="38A6E979" w14:textId="77777777" w:rsidR="004B3E3E" w:rsidRPr="004B3E3E" w:rsidRDefault="004B3E3E" w:rsidP="004B3E3E">
      <w:pPr>
        <w:rPr>
          <w:rFonts w:ascii="Century Gothic" w:hAnsi="Century Gothic"/>
        </w:rPr>
      </w:pPr>
    </w:p>
    <w:p w14:paraId="177C096B" w14:textId="77777777" w:rsidR="004B3E3E" w:rsidRPr="004B3E3E" w:rsidRDefault="004B3E3E" w:rsidP="004B3E3E">
      <w:pPr>
        <w:rPr>
          <w:rFonts w:ascii="Century Gothic" w:hAnsi="Century Gothic"/>
        </w:rPr>
      </w:pPr>
    </w:p>
    <w:p w14:paraId="73EA7473" w14:textId="77777777" w:rsidR="004B3E3E" w:rsidRDefault="004B3E3E" w:rsidP="004B3E3E">
      <w:pPr>
        <w:rPr>
          <w:rFonts w:ascii="Century Gothic" w:hAnsi="Century Gothic"/>
          <w:b/>
          <w:bCs/>
        </w:rPr>
      </w:pPr>
    </w:p>
    <w:p w14:paraId="1447E45F" w14:textId="77777777" w:rsidR="004B3E3E" w:rsidRDefault="004B3E3E" w:rsidP="004B3E3E">
      <w:pPr>
        <w:ind w:firstLine="708"/>
        <w:rPr>
          <w:rFonts w:ascii="Century Gothic" w:hAnsi="Century Gothic"/>
        </w:rPr>
      </w:pPr>
    </w:p>
    <w:p w14:paraId="0F9A6E51" w14:textId="77777777" w:rsidR="004B3E3E" w:rsidRDefault="004B3E3E" w:rsidP="004B3E3E">
      <w:pPr>
        <w:ind w:firstLine="708"/>
        <w:rPr>
          <w:rFonts w:ascii="Century Gothic" w:hAnsi="Century Gothic"/>
        </w:rPr>
      </w:pPr>
    </w:p>
    <w:p w14:paraId="7AFC0E3B" w14:textId="79E3C400" w:rsidR="004B3E3E" w:rsidRDefault="004B3E3E" w:rsidP="004B3E3E">
      <w:pPr>
        <w:ind w:firstLine="708"/>
        <w:rPr>
          <w:rFonts w:ascii="Century Gothic" w:hAnsi="Century Gothic"/>
          <w:b/>
          <w:bCs/>
        </w:rPr>
      </w:pPr>
      <w:r w:rsidRPr="004B3E3E">
        <w:rPr>
          <w:rFonts w:ascii="Century Gothic" w:hAnsi="Century Gothic"/>
          <w:b/>
          <w:bCs/>
        </w:rPr>
        <w:lastRenderedPageBreak/>
        <w:t>ПРИЛОЖЕНИЕ 4</w:t>
      </w:r>
    </w:p>
    <w:p w14:paraId="433C0E62" w14:textId="77777777" w:rsidR="004B3E3E" w:rsidRDefault="004B3E3E" w:rsidP="004B3E3E">
      <w:pPr>
        <w:ind w:firstLine="708"/>
        <w:rPr>
          <w:rFonts w:ascii="Century Gothic" w:hAnsi="Century Gothic"/>
          <w:b/>
          <w:bCs/>
        </w:rPr>
      </w:pPr>
    </w:p>
    <w:tbl>
      <w:tblPr>
        <w:tblStyle w:val="a6"/>
        <w:tblW w:w="0" w:type="auto"/>
        <w:tblInd w:w="-5" w:type="dxa"/>
        <w:tblLook w:val="04A0" w:firstRow="1" w:lastRow="0" w:firstColumn="1" w:lastColumn="0" w:noHBand="0" w:noVBand="1"/>
      </w:tblPr>
      <w:tblGrid>
        <w:gridCol w:w="4800"/>
        <w:gridCol w:w="20"/>
        <w:gridCol w:w="5508"/>
      </w:tblGrid>
      <w:tr w:rsidR="007338E2" w:rsidRPr="007338E2" w14:paraId="238104FF" w14:textId="77777777" w:rsidTr="007338E2">
        <w:tc>
          <w:tcPr>
            <w:tcW w:w="4800" w:type="dxa"/>
          </w:tcPr>
          <w:p w14:paraId="4B0431D0" w14:textId="77777777" w:rsidR="007338E2" w:rsidRPr="007338E2" w:rsidRDefault="007338E2" w:rsidP="001C7DC5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  <w:r w:rsidRPr="007338E2">
              <w:rPr>
                <w:rFonts w:ascii="Century Gothic" w:hAnsi="Century Gothic"/>
                <w:b/>
                <w:bCs/>
                <w:sz w:val="44"/>
                <w:szCs w:val="44"/>
              </w:rPr>
              <w:t>ГНЕВ</w:t>
            </w:r>
            <w:r w:rsidRPr="007338E2">
              <w:rPr>
                <w:rFonts w:ascii="Century Gothic" w:hAnsi="Century Gothic"/>
                <w:sz w:val="44"/>
                <w:szCs w:val="44"/>
              </w:rPr>
              <w:t xml:space="preserve"> – </w:t>
            </w:r>
          </w:p>
          <w:p w14:paraId="7AF7D41F" w14:textId="77777777" w:rsidR="007338E2" w:rsidRPr="007338E2" w:rsidRDefault="007338E2" w:rsidP="001C7DC5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  <w:r w:rsidRPr="007338E2">
              <w:rPr>
                <w:rFonts w:ascii="Century Gothic" w:hAnsi="Century Gothic"/>
                <w:sz w:val="44"/>
                <w:szCs w:val="44"/>
              </w:rPr>
              <w:t>чувство сильного негодования, озлобления.</w:t>
            </w:r>
          </w:p>
        </w:tc>
        <w:tc>
          <w:tcPr>
            <w:tcW w:w="5528" w:type="dxa"/>
            <w:gridSpan w:val="2"/>
          </w:tcPr>
          <w:p w14:paraId="1091A81E" w14:textId="77777777" w:rsidR="007338E2" w:rsidRPr="007338E2" w:rsidRDefault="007338E2" w:rsidP="001C7DC5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  <w:r w:rsidRPr="007338E2">
              <w:rPr>
                <w:rFonts w:ascii="Century Gothic" w:hAnsi="Century Gothic"/>
                <w:b/>
                <w:bCs/>
                <w:sz w:val="44"/>
                <w:szCs w:val="44"/>
              </w:rPr>
              <w:t xml:space="preserve">СПРАВЕДЛИВОСТЬ </w:t>
            </w:r>
            <w:r w:rsidRPr="007338E2">
              <w:rPr>
                <w:rFonts w:ascii="Century Gothic" w:hAnsi="Century Gothic"/>
                <w:sz w:val="44"/>
                <w:szCs w:val="44"/>
              </w:rPr>
              <w:t>–</w:t>
            </w:r>
          </w:p>
          <w:p w14:paraId="3EEB4E4E" w14:textId="77777777" w:rsidR="007338E2" w:rsidRPr="007338E2" w:rsidRDefault="007338E2" w:rsidP="001C7DC5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  <w:r w:rsidRPr="007338E2">
              <w:rPr>
                <w:rFonts w:ascii="Century Gothic" w:hAnsi="Century Gothic"/>
                <w:sz w:val="44"/>
                <w:szCs w:val="44"/>
              </w:rPr>
              <w:t>стремление к истине</w:t>
            </w:r>
          </w:p>
        </w:tc>
      </w:tr>
      <w:tr w:rsidR="007338E2" w:rsidRPr="007338E2" w14:paraId="42652DC4" w14:textId="2EEF11B6" w:rsidTr="007338E2">
        <w:tc>
          <w:tcPr>
            <w:tcW w:w="4800" w:type="dxa"/>
          </w:tcPr>
          <w:p w14:paraId="640E8A4A" w14:textId="77777777" w:rsidR="007338E2" w:rsidRPr="007338E2" w:rsidRDefault="007338E2" w:rsidP="007338E2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  <w:r w:rsidRPr="007338E2">
              <w:rPr>
                <w:rFonts w:ascii="Century Gothic" w:hAnsi="Century Gothic"/>
                <w:b/>
                <w:bCs/>
                <w:sz w:val="44"/>
                <w:szCs w:val="44"/>
              </w:rPr>
              <w:t xml:space="preserve">ОТВАГА </w:t>
            </w:r>
            <w:r w:rsidRPr="007338E2">
              <w:rPr>
                <w:rFonts w:ascii="Century Gothic" w:hAnsi="Century Gothic"/>
                <w:sz w:val="44"/>
                <w:szCs w:val="44"/>
              </w:rPr>
              <w:t>–</w:t>
            </w:r>
          </w:p>
          <w:p w14:paraId="7807011E" w14:textId="77777777" w:rsidR="007338E2" w:rsidRPr="007338E2" w:rsidRDefault="007338E2" w:rsidP="007338E2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  <w:r w:rsidRPr="007338E2">
              <w:rPr>
                <w:rFonts w:ascii="Century Gothic" w:hAnsi="Century Gothic"/>
                <w:sz w:val="44"/>
                <w:szCs w:val="44"/>
              </w:rPr>
              <w:t>бесстрашие, смелость</w:t>
            </w:r>
          </w:p>
          <w:p w14:paraId="1CDC16D8" w14:textId="77777777" w:rsidR="007338E2" w:rsidRPr="007338E2" w:rsidRDefault="007338E2" w:rsidP="007338E2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</w:p>
        </w:tc>
        <w:tc>
          <w:tcPr>
            <w:tcW w:w="5528" w:type="dxa"/>
            <w:gridSpan w:val="2"/>
          </w:tcPr>
          <w:p w14:paraId="738C5C99" w14:textId="77777777" w:rsidR="007338E2" w:rsidRPr="007338E2" w:rsidRDefault="007338E2" w:rsidP="007338E2">
            <w:pPr>
              <w:jc w:val="center"/>
              <w:rPr>
                <w:rFonts w:ascii="Century Gothic" w:hAnsi="Century Gothic"/>
                <w:b/>
                <w:bCs/>
                <w:sz w:val="44"/>
                <w:szCs w:val="44"/>
              </w:rPr>
            </w:pPr>
            <w:r w:rsidRPr="007338E2">
              <w:rPr>
                <w:rFonts w:ascii="Century Gothic" w:hAnsi="Century Gothic"/>
                <w:b/>
                <w:bCs/>
                <w:sz w:val="44"/>
                <w:szCs w:val="44"/>
              </w:rPr>
              <w:t>СОСТРАДАНИЕ –</w:t>
            </w:r>
          </w:p>
          <w:p w14:paraId="24873F19" w14:textId="6AC95476" w:rsidR="007338E2" w:rsidRPr="007338E2" w:rsidRDefault="007338E2" w:rsidP="007338E2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  <w:r w:rsidRPr="007338E2">
              <w:rPr>
                <w:rFonts w:ascii="Century Gothic" w:hAnsi="Century Gothic"/>
                <w:sz w:val="44"/>
                <w:szCs w:val="44"/>
              </w:rPr>
              <w:t>умение сочувствовать несчастью другого человека</w:t>
            </w:r>
          </w:p>
        </w:tc>
      </w:tr>
      <w:tr w:rsidR="007338E2" w:rsidRPr="007338E2" w14:paraId="253900D5" w14:textId="77777777" w:rsidTr="007338E2">
        <w:trPr>
          <w:gridAfter w:val="1"/>
          <w:wAfter w:w="5508" w:type="dxa"/>
        </w:trPr>
        <w:tc>
          <w:tcPr>
            <w:tcW w:w="4820" w:type="dxa"/>
            <w:gridSpan w:val="2"/>
          </w:tcPr>
          <w:p w14:paraId="41DF7D25" w14:textId="77777777" w:rsidR="007338E2" w:rsidRPr="007338E2" w:rsidRDefault="007338E2" w:rsidP="001C7DC5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  <w:r w:rsidRPr="007338E2">
              <w:rPr>
                <w:rFonts w:ascii="Century Gothic" w:hAnsi="Century Gothic"/>
                <w:b/>
                <w:bCs/>
                <w:sz w:val="44"/>
                <w:szCs w:val="44"/>
              </w:rPr>
              <w:t>ЧУВСТВО ДОЛГА</w:t>
            </w:r>
            <w:r w:rsidRPr="007338E2">
              <w:rPr>
                <w:rFonts w:ascii="Century Gothic" w:hAnsi="Century Gothic"/>
                <w:sz w:val="44"/>
                <w:szCs w:val="44"/>
              </w:rPr>
              <w:t xml:space="preserve"> –</w:t>
            </w:r>
          </w:p>
          <w:p w14:paraId="35D0C597" w14:textId="77777777" w:rsidR="007338E2" w:rsidRPr="007338E2" w:rsidRDefault="007338E2" w:rsidP="001C7DC5">
            <w:pPr>
              <w:jc w:val="both"/>
              <w:rPr>
                <w:rFonts w:ascii="Century Gothic" w:hAnsi="Century Gothic"/>
                <w:sz w:val="44"/>
                <w:szCs w:val="44"/>
              </w:rPr>
            </w:pPr>
            <w:r w:rsidRPr="007338E2">
              <w:rPr>
                <w:rFonts w:ascii="Century Gothic" w:hAnsi="Century Gothic"/>
                <w:sz w:val="44"/>
                <w:szCs w:val="44"/>
              </w:rPr>
              <w:t>чувство обязанности кому-либо или чему-либо</w:t>
            </w:r>
          </w:p>
        </w:tc>
      </w:tr>
    </w:tbl>
    <w:p w14:paraId="1D226187" w14:textId="77777777" w:rsidR="004B3E3E" w:rsidRPr="007338E2" w:rsidRDefault="004B3E3E" w:rsidP="004B3E3E">
      <w:pPr>
        <w:ind w:firstLine="708"/>
        <w:rPr>
          <w:rFonts w:ascii="Century Gothic" w:hAnsi="Century Gothic"/>
          <w:b/>
          <w:bCs/>
          <w:sz w:val="44"/>
          <w:szCs w:val="44"/>
        </w:rPr>
      </w:pPr>
    </w:p>
    <w:sectPr w:rsidR="004B3E3E" w:rsidRPr="007338E2" w:rsidSect="005247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3B5254"/>
    <w:multiLevelType w:val="hybridMultilevel"/>
    <w:tmpl w:val="30B4E41A"/>
    <w:lvl w:ilvl="0" w:tplc="7F80BC0C">
      <w:start w:val="1"/>
      <w:numFmt w:val="decimal"/>
      <w:lvlText w:val="%1)"/>
      <w:lvlJc w:val="left"/>
      <w:pPr>
        <w:ind w:left="643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EE0F06"/>
    <w:multiLevelType w:val="hybridMultilevel"/>
    <w:tmpl w:val="1226AE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1E5774"/>
    <w:multiLevelType w:val="hybridMultilevel"/>
    <w:tmpl w:val="1874A3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1850310">
    <w:abstractNumId w:val="0"/>
  </w:num>
  <w:num w:numId="2" w16cid:durableId="404425221">
    <w:abstractNumId w:val="1"/>
  </w:num>
  <w:num w:numId="3" w16cid:durableId="14990307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777"/>
    <w:rsid w:val="00012FA0"/>
    <w:rsid w:val="001C1848"/>
    <w:rsid w:val="0026767C"/>
    <w:rsid w:val="00275DA4"/>
    <w:rsid w:val="002A39A9"/>
    <w:rsid w:val="002D3B8A"/>
    <w:rsid w:val="00340663"/>
    <w:rsid w:val="0035348E"/>
    <w:rsid w:val="00355149"/>
    <w:rsid w:val="00422537"/>
    <w:rsid w:val="00427980"/>
    <w:rsid w:val="00434CF8"/>
    <w:rsid w:val="004B2C4A"/>
    <w:rsid w:val="004B3E3E"/>
    <w:rsid w:val="004B7E6C"/>
    <w:rsid w:val="00524777"/>
    <w:rsid w:val="005443E2"/>
    <w:rsid w:val="005B2DFF"/>
    <w:rsid w:val="005B6BEE"/>
    <w:rsid w:val="00611BC1"/>
    <w:rsid w:val="00724982"/>
    <w:rsid w:val="007338E2"/>
    <w:rsid w:val="007420D5"/>
    <w:rsid w:val="00747510"/>
    <w:rsid w:val="00776913"/>
    <w:rsid w:val="00783838"/>
    <w:rsid w:val="007C2EF2"/>
    <w:rsid w:val="007F43A5"/>
    <w:rsid w:val="008107AE"/>
    <w:rsid w:val="00822D13"/>
    <w:rsid w:val="008A19E4"/>
    <w:rsid w:val="008C5442"/>
    <w:rsid w:val="00960FFE"/>
    <w:rsid w:val="00983173"/>
    <w:rsid w:val="009E5010"/>
    <w:rsid w:val="00A736AA"/>
    <w:rsid w:val="00A76582"/>
    <w:rsid w:val="00BA0535"/>
    <w:rsid w:val="00BD59C8"/>
    <w:rsid w:val="00BE2CE3"/>
    <w:rsid w:val="00C058AC"/>
    <w:rsid w:val="00C67AAD"/>
    <w:rsid w:val="00C9184F"/>
    <w:rsid w:val="00D55575"/>
    <w:rsid w:val="00D56438"/>
    <w:rsid w:val="00D908BA"/>
    <w:rsid w:val="00E10E28"/>
    <w:rsid w:val="00E30A46"/>
    <w:rsid w:val="00E3384E"/>
    <w:rsid w:val="00E8418B"/>
    <w:rsid w:val="00F03EB2"/>
    <w:rsid w:val="00F627D7"/>
    <w:rsid w:val="00F8310C"/>
    <w:rsid w:val="00FA29EF"/>
    <w:rsid w:val="00FD5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ED6BD1"/>
  <w15:chartTrackingRefBased/>
  <w15:docId w15:val="{81EF3051-D9EF-4DA6-86D3-40AD03C59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477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22D13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22D13"/>
    <w:rPr>
      <w:color w:val="605E5C"/>
      <w:shd w:val="clear" w:color="auto" w:fill="E1DFDD"/>
    </w:rPr>
  </w:style>
  <w:style w:type="table" w:styleId="a6">
    <w:name w:val="Table Grid"/>
    <w:basedOn w:val="a1"/>
    <w:uiPriority w:val="39"/>
    <w:rsid w:val="00E10E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D56438"/>
    <w:rPr>
      <w:rFonts w:ascii="Tahoma" w:hAnsi="Tahoma" w:cs="Tahoma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yandex.ru/video/preview/556151987822995450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346</TotalTime>
  <Pages>7</Pages>
  <Words>1863</Words>
  <Characters>10622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 huawei</dc:creator>
  <cp:keywords/>
  <dc:description/>
  <cp:lastModifiedBy>huawei huawei</cp:lastModifiedBy>
  <cp:revision>31</cp:revision>
  <dcterms:created xsi:type="dcterms:W3CDTF">2024-06-01T12:56:00Z</dcterms:created>
  <dcterms:modified xsi:type="dcterms:W3CDTF">2024-09-03T17:16:00Z</dcterms:modified>
</cp:coreProperties>
</file>