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Календарный учебный график для ООП начального общего образования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 год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Начальное общее образование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</w:rPr>
        <w:t>частью 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34 Федерального закона от 29.12.2012 № 273-ФЗ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ФГОС НОО</w:t>
      </w:r>
      <w:r>
        <w:rPr>
          <w:rFonts w:hAnsi="Times New Roman" w:cs="Times New Roman"/>
          <w:color w:val="000000"/>
          <w:sz w:val="24"/>
          <w:szCs w:val="24"/>
        </w:rPr>
        <w:t>, утвержденным 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ФОП НОО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18.05.2023 № 372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Дата начала учебного года: 1 сентября 20</w:t>
      </w: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Дата окончания учебного года: 26 мая 20</w:t>
      </w:r>
      <w:r>
        <w:rPr>
          <w:rFonts w:hAnsi="Times New Roman" w:cs="Times New Roman"/>
          <w:color w:val="000000"/>
          <w:sz w:val="24"/>
          <w:szCs w:val="24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 Дата окончания учебного года у 1-х классов: 22 мая 20</w:t>
      </w:r>
      <w:r>
        <w:rPr>
          <w:rFonts w:hAnsi="Times New Roman" w:cs="Times New Roman"/>
          <w:color w:val="000000"/>
          <w:sz w:val="24"/>
          <w:szCs w:val="24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Периоды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1-е классы – </w:t>
      </w:r>
      <w:r>
        <w:rPr>
          <w:rFonts w:hAnsi="Times New Roman" w:cs="Times New Roman"/>
          <w:color w:val="000000"/>
          <w:sz w:val="24"/>
          <w:szCs w:val="24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 xml:space="preserve"> недели </w:t>
      </w:r>
      <w:r>
        <w:rPr>
          <w:rFonts w:hAnsi="Times New Roman" w:cs="Times New Roman"/>
          <w:color w:val="000000"/>
          <w:sz w:val="24"/>
          <w:szCs w:val="24"/>
        </w:rPr>
        <w:t>(156 учебных дней)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2–4-е классы – </w:t>
      </w:r>
      <w:r>
        <w:rPr>
          <w:rFonts w:hAnsi="Times New Roman" w:cs="Times New Roman"/>
          <w:color w:val="000000"/>
          <w:sz w:val="24"/>
          <w:szCs w:val="24"/>
        </w:rPr>
        <w:t>34</w:t>
      </w:r>
      <w:r>
        <w:rPr>
          <w:rFonts w:hAnsi="Times New Roman" w:cs="Times New Roman"/>
          <w:color w:val="000000"/>
          <w:sz w:val="24"/>
          <w:szCs w:val="24"/>
        </w:rPr>
        <w:t xml:space="preserve"> недели </w:t>
      </w:r>
      <w:r>
        <w:rPr>
          <w:rFonts w:hAnsi="Times New Roman" w:cs="Times New Roman"/>
          <w:color w:val="000000"/>
          <w:sz w:val="24"/>
          <w:szCs w:val="24"/>
        </w:rPr>
        <w:t>(158 учебных дней)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Продолжительность учебных занятий по триместрам в учебных неделях и учебных днях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триместр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триместр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триместр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триместр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триместр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триместр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>
        <w:trPr>
          <w:trHeight w:val="0"/>
        </w:trPr>
        <w:tc>
          <w:tcPr>
            <w:tcW w:w="261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 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04.10.2025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12.10.2025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 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15.11.2025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23.11.2025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Февральские каникулы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19.04.2026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23.05.2026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31.08.2026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br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>
        <w:trPr>
          <w:trHeight w:val="0"/>
        </w:trPr>
        <w:tc>
          <w:tcPr>
            <w:tcW w:w="261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 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04.10.2025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12.10.2025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 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15.11.2025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23.11.2025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Февральские каникулы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19.04.2026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27.05.2026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31.08.2026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Сроки проведения промежуточной аттестации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Промежуточная аттестация проводится </w:t>
      </w:r>
      <w:r>
        <w:rPr>
          <w:rFonts w:hAnsi="Times New Roman" w:cs="Times New Roman"/>
          <w:color w:val="000000"/>
          <w:sz w:val="24"/>
          <w:szCs w:val="24"/>
        </w:rPr>
        <w:t>в конце учебного года</w:t>
      </w:r>
      <w:r>
        <w:rPr>
          <w:rFonts w:hAnsi="Times New Roman" w:cs="Times New Roman"/>
          <w:color w:val="000000"/>
          <w:sz w:val="24"/>
          <w:szCs w:val="24"/>
        </w:rPr>
        <w:t xml:space="preserve"> в сроки с </w:t>
      </w:r>
      <w:r>
        <w:rPr>
          <w:rFonts w:hAnsi="Times New Roman" w:cs="Times New Roman"/>
          <w:color w:val="000000"/>
          <w:sz w:val="24"/>
          <w:szCs w:val="24"/>
        </w:rPr>
        <w:t>13 апреля по 15 мая 2026 года</w:t>
      </w:r>
      <w:r>
        <w:rPr>
          <w:rFonts w:hAnsi="Times New Roman" w:cs="Times New Roman"/>
          <w:color w:val="000000"/>
          <w:sz w:val="24"/>
          <w:szCs w:val="24"/>
        </w:rPr>
        <w:t xml:space="preserve"> без прекращения образовательной деятельности по предметам учебного плана. В 1-х классах промежуточная аттестация проводится без балльного оценивания.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35–40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10–40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Недельная нагрузка (5-дневная учебная неделя)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академических часах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55 минут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12:50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11:25–12:10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12:20–13:05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6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>
        <w:trPr>
          <w:trHeight w:val="0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9fa2209367843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