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ВАРИАНТЫ ВПР ПО РУССКОМУ ЯЗЫКУ 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2025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класс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Прочитайте текст и выполните задания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0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начале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1870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-х годов русские художники наконец-то обратили внимание на родную природу.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)До сих пор их привлекали экзотические красоты итальянских и крымских ландшафтов.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)Неброское обаяние пейзажей средней полосы могло быть выражено только через эмоциональное состояние творца.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)Если для передачи величия моря и гор художнику порой достаточно фиксации местности, то здесь в первую очередь необходимо было выразить субъективное отношение, ибо только так можно было раскрыть внешне скромную, но полную грустного очарования душу русской природы.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 И. Кашековой)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Подберите и запишите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синоним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 слову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неброский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предложения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Определите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 каком средстве художественной выразительности идёт речь: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Определение, прибавляемое к названию предмета или лица для большей художественной выразительности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ответ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приведите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текста два примера этого средства художественной выразительности.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Поставьте знак ударения в следующих словах: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Звонит, нанесена, балуясь, торты.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Установите соответствие между видами речевых ошибок и примерами, в которых допущены такие ошибки: к каждой позиции первого столбца подберите соответствующую позицию из второго столбца. </w:t>
      </w:r>
    </w:p>
    <w:tbl>
      <w:tblPr/>
      <w:tblGrid>
        <w:gridCol w:w="381"/>
        <w:gridCol w:w="366"/>
        <w:gridCol w:w="381"/>
        <w:gridCol w:w="1957"/>
        <w:gridCol w:w="8046"/>
      </w:tblGrid>
      <w:tr>
        <w:trPr>
          <w:trHeight w:val="1" w:hRule="atLeast"/>
          <w:jc w:val="left"/>
        </w:trPr>
        <w:tc>
          <w:tcPr>
            <w:tcW w:w="308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ВИДЫ РЕЧЕВЫХ ОШИБОК</w:t>
            </w:r>
          </w:p>
        </w:tc>
        <w:tc>
          <w:tcPr>
            <w:tcW w:w="8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ПРИМЕРЫ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А)  речевая избыточность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Б)  нарушение лексической сочетаемости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В)  неправильное употребление фразеологического оборота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Два единственных вопроса волновали жителей дома: неполадки в квартирах и ремонт.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Он учился в музыкальной консерватории.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На зиму они мариновали огурцы и варили варенье.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В маленьком городе N дизайнера интерьера днём с фонарём не сыщешь.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Семёнов как в воду глядел, предсказывая результаты отборочного этапа по пятиборью.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Запишите в таблицу выбранные цифры под соответствующими буквами.</w:t>
            </w:r>
          </w:p>
        </w:tc>
      </w:tr>
      <w:tr>
        <w:trPr>
          <w:trHeight w:val="1" w:hRule="atLeast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</w:t>
            </w:r>
          </w:p>
        </w:tc>
      </w:tr>
      <w:tr>
        <w:trPr>
          <w:trHeight w:val="104" w:hRule="auto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предложений, в которых выделенные слова образованы в соответствии с морфологическими нормами русского литературного языка. 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Счёт 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пополнился на два процента.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Костя Иванов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лучший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друг.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Отправляя меня на рынок, мама велела купить два килограмма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помидор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смогу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его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победить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 следующем матче.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слова, в которых пропущены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непроизносимые согласные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Високос..ный год, тёплые ватру..ки, влас..ный взгляд, , горес..ный плач, гнус..ный человек, декаден..ство, извес..ный персонаж, конъю..ктивит, корыс..ный человек, чу..ствовать страх, мои ровес..ники, играть со сверс..никами, меховые варе..ки.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Заполните таблицу: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предложения, раскрывая скобки в выделенных словах.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Твои действия опрометчивы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непродума(н, нн)ы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На столе стоял букет полевых цветов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глиня(н, нн)ом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кувшине.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Путники выходят из деревни и по пыльной дороге направляются к синеющей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(в)дали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графской роще.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Наш проводник плохо знал местность,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(за)то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оказался весёлым собеседником.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Он всё делал так,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что(бы)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это было надолго.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Эта сторона улицы хорошо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освеще(н, нн)а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фонарями.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С)начала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недели было много неотложных дел.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Всегда хорошо думается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(в)близи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костра.</w:t>
      </w:r>
    </w:p>
    <w:tbl>
      <w:tblPr/>
      <w:tblGrid>
        <w:gridCol w:w="4401"/>
        <w:gridCol w:w="6624"/>
      </w:tblGrid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Предложения (для каждой части речи может быть выбрано одно или два предложения)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709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Однажды Архимед сел в ванну и вдруг почувствовал, будто стал легче.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 и раньше садился в ванну, и многие до него делали то же самое.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)Но до этого исторического случая никому и в голову не приходило, что тело, погружённое в жидкость, теряет в своём весе столько, сколько весит вытесненная телом жидкость.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)Архимед удивился.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)Когда он удивился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задумался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задумался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он открыл великую тайну природы.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Может быть, всё это происходило и не так.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)Но факт остаётся фактом: закон Архимеда существует, и те, кто получает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двойки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 незнание его, могут это подтвердить.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Мне кажется, что все открытия происходят оттого, что люди неравнодушны.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)Что они умеют удивляться.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Скажем, сидел себе Ньютон в саду.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)Смотрит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упало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яблоко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упало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упало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съешь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удивляло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Ньютон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удивился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Почему это оно упало?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Удивился, задумался и открыл закон всемирного тяготения.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Конечно, всё это гораздо сложнее.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)Всё это требовало огромного труда, огромных знаний.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)Я рассказываю об этом так несложно потому, что это, наверно, тебе известно.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потом я хочу сказать, что, если ты не умеешь удивляться, если ты равнодушен, скучно тебе будет жить на свете.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Если бы люди не умели удивляться, я прямо не знаю, что с ними было бы.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ничего бы не придумали и ничего бы не открыли.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не умели бы выращивать хлеб, летать в космос.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)И, кроме того, они не умели бы создавать музыку, сочинять стихи, рисовать картины.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Вот идёт в лесу человек.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)Слышит: поют птицы.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)Ну, поют и поют, эка невидаль!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)А иной удивится: очень необыкновенно и сладко поют.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задумается...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 другой человек удивится краскам и цветам природы.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начнёт сам пробовать сочетать эти краски.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)Получается картина.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Третий, слушая человеческую речь, вникая в разговоры людей, вдруг удивится, как увлекательно и точно или, наоборот, нудно и неверно люди излагают свои мысли.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сам начинает думать над словами, пробовать их в разных сочетаниях, строить из них предложения, примерять к действительности, искать самые точные и нужные слова.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Конечно, есть люди, которых ничто не удивляет.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смотрят на мир как-то однобоко: чего бы покушать в этом мире или чего бы присвоить?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)У них явные расхождения с Ньютоном.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бы это яблоко просто сжевали без всякого всемирного тяготения.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берут волшебный ковёр-самолёт и прибивают его на стенку, чтоб не летал.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)Они цветами корову накормят, птицу и перья ощиплют, а что касается слов, так они ни разу не обратят внимания на то, о чём болтают.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Очень скучные люди.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)Прямо жалко их и даже как-то стыдно за них.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 ты попробуй удивиться.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)Всё в этом мире непросто.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)Всё находится во взаимосвязи.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)Поэтому существуют прекрасные вещи и прекрасные сказки.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)Поэтому существуют мечты и реальность.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Поэтому существуют дружба и борьба.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настоящая музыка, и настоящая живопись, и настоящие стихи.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 поэтому люди бывают счастливы.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Жизнь удивительна.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люди тоже удивительны.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каждый, если бы захотел, мог бы увидеть и узнать в тысячу раз больше, чем знает и видит. </w:t>
      </w:r>
    </w:p>
    <w:p>
      <w:pPr>
        <w:spacing w:before="0" w:after="0" w:line="240"/>
        <w:ind w:right="0" w:left="0" w:firstLine="187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по Л.И. Лиходееву*)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4"/>
          <w:shd w:fill="auto" w:val="clear"/>
        </w:rPr>
        <w:t xml:space="preserve">Леонид Израилевич Лиходеев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4"/>
          <w:shd w:fill="auto" w:val="clear"/>
        </w:rPr>
        <w:t xml:space="preserve">1921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4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русский писатель, автор очерков, фельетонов, романа-эпопеи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Семейный календарь, или Жизнь от конца до начала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не менее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трёх ключевых слов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и/или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словосочетаний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раскрывающих тему текста.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номера ответов, в которых лексическое значение слова соответствует его значению в данном тексте.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Великую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выдающийся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значению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влиянию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достоинствам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важный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В-ая цель. В-ое открытие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освещённое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пространство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светло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Встать спиной к свету.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Сладко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ощущении сладости, сладкого вкуса.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Если не с., добавь сахару. Во рту стало с.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единица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служащая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называния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отдельного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понятия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согласие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отсутствие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разногласий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вражды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ссоры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Жить в 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развёрнутый ответ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на проблемный вопрос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Можно ли ощутить полноту жизни без способности удивляться?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Сформулируйте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позицию автора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приведите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два примера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важные для понимания этой позиции.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название средства художественной выразительности: эпитет;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примеры из текста: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неброское обаяние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грустное очарование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скромную душу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Звони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нанесена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балу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ясь,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,Б-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,В-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2,4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Вставим пропущенные буквы и объясним написание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Високос_ный год, тёплые ватру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ки, влас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ный взгляд, горес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ный плач, гнус_ный человек, декаден_ство, извес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ный персонаж, конъю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ктивит, корыс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ный человек, чу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ствовать страх, мои ровес_ники, играть со сверс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никами, меховые варе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ки.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Пропущен непроизносимый согласный, вставлена буква для этого звука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словах: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властный, горестный, известный, корыстный, сверстники, декадентство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непроизносимые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согласные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проверяемые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родственными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власть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горесть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известие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корысть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верста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декаденты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конъюнктивит, чувствовать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непроверяемые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непроизносимые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согласные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словарные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написания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Слова, не имеющие букв на месте пропусков, объясняются следующим образом.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Високосный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иноязычного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происхождения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 имеющее никакого отношения;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Гнусный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проверяется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гнусен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Ровесники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традиционно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связывается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сочетанием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человек, проживший с кем- то равное количество вёсен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Слова варежки и ватрушки имеют сомнительный согласный, поэтому в ответ не входят.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0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властный, горестный, известный, корыстный, сверстники, конъюнктивит, чувствовать, декадентство.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Заполните таблицу: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предложения, раскрывая скобки в выделенных словах.</w:t>
      </w:r>
    </w:p>
    <w:tbl>
      <w:tblPr/>
      <w:tblGrid>
        <w:gridCol w:w="3771"/>
        <w:gridCol w:w="7254"/>
      </w:tblGrid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 начала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недели было много неотложных дел. </w:t>
            </w:r>
          </w:p>
        </w:tc>
      </w:tr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Твои действия опрометчивы 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непродуманны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.На столе стоял букет полевых цветов в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глиняном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кувшине.</w:t>
            </w:r>
          </w:p>
        </w:tc>
      </w:tr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Путники выходят из деревни и по пыльной дороге направляются к синеющей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вдали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графской роще.</w:t>
            </w:r>
          </w:p>
        </w:tc>
      </w:tr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Эта сторона улицы хорошо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освещена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фонарями.</w:t>
            </w:r>
          </w:p>
        </w:tc>
      </w:tr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Всегда хорошо думается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вблизи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костра.</w:t>
            </w:r>
          </w:p>
        </w:tc>
      </w:tr>
      <w:tr>
        <w:trPr>
          <w:trHeight w:val="1" w:hRule="atLeast"/>
          <w:jc w:val="left"/>
        </w:trPr>
        <w:tc>
          <w:tcPr>
            <w:tcW w:w="3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7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Наш проводник плохо знал местность,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оказался весёлым собеседником. Он всё делал так,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чтобы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это было надолго.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Ключевые слова: удивление, открытие, жизнь без удивлений и открытий скучна.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Позиция автора: Без умения удивляться жизнь скучна, мир воспринимается однобоко, без полноты красок; человек без этого умения обрекает свою жизнь на скучное, безрадостное, бесполезное существование, где нет мечты, лишает себя прекрасного, возможности развития.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</w:p>
    <w:p>
      <w:pPr>
        <w:spacing w:before="0" w:after="0" w:line="240"/>
        <w:ind w:right="0" w:left="0" w:firstLine="18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Прочитайте текст и выполните задания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0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Устройства, являющиеся повседневным предметом жизни любого подростка (да и не только подростка), а именно современные наушники-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виде идеи появились в известнейшей книге фантаста Рэя Брэдбери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градус по Фаренгейту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главе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Очаг и саламандра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он так описал современный гаджет: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ушах у нее плотно вставлены миниатюрные "Ракушки", крохотные, с наперсток, радиоприемники-втулки, и электронный океан звуков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голоса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голоса 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волнами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омывает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берега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бодрствующего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мозга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Роман был написан писателем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году, а впервые увидел свет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1953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;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головных микрофонов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наушников того времени) до описанных было очень далеко.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Подберите и запишите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синоним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 слову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повседневным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предложения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Определите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 каком средстве художественной выразительности идёт речь: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Изобразительно-выразительное средство лексики, в основе которого лежит перенос по сходству (аналогии, подобию)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ответ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приведите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текста два примера этого средства художественной выразительности.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Поставьте знак ударения в следующих словах.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Прибыла, областей, включена, премировать.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Установите соответствие между видами речевых ошибок и примерами, в которых допущены такие ошибки: к каждой позиции первого столбца подберите соответствующую позицию из второго столбца. </w:t>
      </w:r>
    </w:p>
    <w:tbl>
      <w:tblPr/>
      <w:tblGrid>
        <w:gridCol w:w="2943"/>
        <w:gridCol w:w="8188"/>
      </w:tblGrid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ВИДЫ РЕЧЕВЫХ ОШИБОК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А)  смешение паронимов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Б)  нарушение лексической сочетаемости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В)  речевая избыточность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Он стремится всеми силами превратить свою цель в жизнь.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История этой семьи вполне могла бы лечь в основу целого романа.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Это была девушка с мелочными чертами лица.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Во время разговора он часто переливал из пустого в порожнее.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 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Участники конференции рассказали о перспективах на будущее.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81"/>
        <w:gridCol w:w="366"/>
        <w:gridCol w:w="381"/>
      </w:tblGrid>
      <w:tr>
        <w:trPr>
          <w:trHeight w:val="1" w:hRule="atLeast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</w:t>
            </w:r>
          </w:p>
        </w:tc>
      </w:tr>
      <w:tr>
        <w:trPr>
          <w:trHeight w:val="104" w:hRule="auto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предложений, в которых выделенные слова образованы в соответствии с морфологическими нормами русского литературного языка.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Песни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цыганов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мелодичны и самобытны.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На этом вопросе следует остановиться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более подробнее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Крепость находится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полутораста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километрах от города.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ничего не проси, всё равно не даст.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слова, в которых пропущена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безударная чередующаяся гласная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 корне слова.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Спелая виш..нка, г..рный воздух, пр..соед..ниться к обсуждению, м..ровой судья, соб..рательный образ, соч..тание цветов, накл..ниться вбок, ярко г..рели, радос..ное настроение, болезненный ож..г, бурная реч..нка, надеть пальт..цо, расст..лается ковром, пр..митивный ответ, вкусный в..негрет.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Заполните таблицу: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предложения, раскрывая скобки в выделенных словах.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Безлунная ночь была всё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великолепна, как и прежде.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Что(бы)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узнать происхождение слова, возьмите этимологический словарь.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Цветы у гороха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(на)подобие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белых мотыльков.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Бумаги были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разброса(н, нн)ы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по всей комнате.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Зачем вам нужна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гашё(н, нн)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ая известь?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Ира ушла, Андрей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не стал засиживаться.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Никита встал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(с)позаранку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отправился в лес.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Сумрак тихий, сумрак сонный, лейся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(в)глубь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моей души.</w:t>
      </w:r>
    </w:p>
    <w:tbl>
      <w:tblPr/>
      <w:tblGrid>
        <w:gridCol w:w="4401"/>
        <w:gridCol w:w="6624"/>
      </w:tblGrid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Предложения (для каждой части речи может быть выбрано одно или два предложения)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праздничном концерте в Серпухове я пошла в зал посмотреть велофигуристов Васильевых, которые исполняли новый трюк.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 дороге в Серпухов в автобусе они показали мне фото рабочего момента этого номера.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)На плечах у сидевшего на велосипеде Володи стоит его партнёр Глеб, а на плечах у Глеба, вытянувшись в струнку,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Лида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Ну, а в чём же трюк?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спросила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Володя, посмотрев на меня так, как смотрят на человека, в умственных способностях которого сомневаются, сказал: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Велосипед едет...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 вошла в зал, когда Володя на велосипеде делал круг.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)Потом на ходу ему на плечи вспрыгнул Глеб, потом на подножке велосипеда оказалась Лида, которая в один миг, как по лестнице, взобралась сначала на спину Володи, затем на плечи Глеба и вытянулась, подняв одну руку.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)Велосипед стал набирать скорость.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Зал замер.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)И тут Лида задела головой декорацию, висевшую под потолком.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)От неожиданности девушка качнулась и начала падать.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)Глеб пытался помочь ей вытянуться, но ему не удалось это, и они оба стали медленно валиться назад.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)Я видела напряжённые руки и спину Володи, невероятные усилия всех трёх выровнять положение.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 вот, подчиняясь усилиям их воли и мускулов, пирамида стала выпрямляться.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)Но, выпрямившись, они не смогли удержаться в нужном им положении и теперь стали валиться вперёд и, что самое страшное, из круга движения...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Тот, кто ездит на велосипеде, знает основной принцип езды: в какую сторону падаешь, в ту и нужно поворачивать руль.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)Володе повернуть руль было некуда, так как теперь наклон был туда, где была оркестровая яма.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Глеб и Лида медленно и неумолимо падали вперёд.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)Это значит увечье, может быть, даже смерть.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)Необходимо было сделать так, чтобы они упали не в яму, а на сцену.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)А дальше произошло следующее.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Володя скомандовал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и, оттолкнувшись от педалей велосипеда, через руль прыгнул в оркестровую яму.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)Таким образом, Глеб, потеряв плечи, на которых он стоял, очутился на полу, у самой рампы.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)От неожиданного приземления Глеба Лида, стоявшая у него на плечах, только слегка качнувшись, спрыгнула и встала на самом краю рампы.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Зал ревел от восторга, а Глеб и Лида, улыбаясь публике, искали глазами Володю.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)А виновник спасения, очутившись в оркестровой яме, скрылся под сценой и через секунду появился на сцене, раскланиваясь как ни в чём не бывало.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)Раздались новая буря аплодисментов и крики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 несмолкаемые аплодисменты зрителей трюк был повторён, но, разумеется, без прыжка в оркестр.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Всё это произошло в течение двух минут, и даже не все стоящие за кулисами актёры поняли, что произошло, не говоря уже о зрителе.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Те, кто понял, думали: это большое счастье, что сейчас около Дома культуры не стоит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скорая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думали, что жизнь человеческая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копейка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профессия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акробатов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схожа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профессией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минёров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...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Когда после концерта мы ехали в нашем автобусе в Москву, жена водителя восторженно говорила: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Замечательный сегодня был концерт, только жаль, что Васильев на бис не сделал прыжок в оркестр.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 прыжком интереснее!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187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 Е. Б. Ауэрбах*)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Елизавета Борисовна Ауэрбах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1912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советская актриса театра и кино, эстрады, писательница. Народная артистка РСФСР.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не менее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трёх ключевых слов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и/или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словосочетаний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раскрывающих тему текста.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номера ответов, в которых лексическое значение слова соответствует его значению в данном тексте.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Партнёр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Участник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танца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выступления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отношению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другому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участнику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Партнёры согласились на ничью. П. балерины.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возможность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производить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С. двигаться. Пропускная с. железных дорог.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набирать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кого-чего и что. Взять, собрать какое-н. количество кого-чего-н. или, собирая, составить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Н. товаров в магазине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Буря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перен., чего. О сильном, бурном проявлении чего-н. Б. восторгов.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Б. рукоплесканий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Трюк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перен. Ловкая проделка, хитрый поступок.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Мошеннический 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развёрнутый ответ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на проблемный вопрос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Какой риск может быть оправдан?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Сформулируйте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позицию автора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приведите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два примера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важные для понимания этой позиции.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Обыденный, будничный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название средства художественной выразительности: метафора.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примеры из текста: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океан звуков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омывает берега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берега мозга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); увидел свет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Прибыла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включена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премирова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ть.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Б-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В-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3,4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Корни с чередованием гласных есть в следующих словах: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собирательный, сочетание, наклониться, горели, расстилается.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Заполним таблицу: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</w:p>
    <w:tbl>
      <w:tblPr/>
      <w:tblGrid>
        <w:gridCol w:w="3770"/>
        <w:gridCol w:w="7235"/>
      </w:tblGrid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для каждой части речи может быть выбрано одно или два предложения)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Сумрак тихий, сумрак сонный, лейся в глубь моей души.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Зачем вам нужна гашёная известь?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Безлунная ночь была всё так же великолепна, как и прежде. Никита встал спозаранку и отправился в лес.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Бумаги были разбросаны по всей комнате.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Цветы у гороха наподобие белых мотыльков. </w:t>
            </w:r>
          </w:p>
        </w:tc>
      </w:tr>
      <w:tr>
        <w:trPr>
          <w:trHeight w:val="1" w:hRule="atLeast"/>
          <w:jc w:val="left"/>
        </w:trPr>
        <w:tc>
          <w:tcPr>
            <w:tcW w:w="37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7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Чтобы узнать происхождение слова, возьмите этимологический словарь. Ира ушла, Андрей также не стал засиживаться.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Велофигуристы; смелость, находчивость; экстремальная ситуация.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Позиция автора: Риск ради спасения жизней может быть оправдан, и именно такой называется благородным делом.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Глеб и Лида медленно и неумолимо падали вперёд.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)Это значит увечье, может быть, даже смерть.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)Необходимо было сделать так, чтобы они упали не в яму, а на сцену.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)А дальше произошло следующее.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Володя скомандовал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и, оттолкнувшись от педалей велосипеда, через руль прыгнул в оркестровую яму. Володя принимает мгновенное решение.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 виновник спасения, очутившись в оркестровой яме, скрылся под сценой и через секунду появился на сцене, раскланиваясь как ни в чём не бывало. ...даже не все стоящие за кулисами актёры поняли, что произошло, не говоря уже о зрителе. (Ведёт себя обыденно, хотя только что спас жизни своих партнёров).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Прочитайте текст и выполните задания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0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случае сильной привязанности собаки к человеку, которая продолжала ждать своего умершего хозяина на железнодорожной станции в течение почти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лет, до конца своей жизни,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году был снят невероятно трогательный фильм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Хатико: Самый верный друг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основу его легла реальная история невероятной дружбы и преданности, которую редко встретишь среди людей.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1933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году станцию посетил знаменитый японский скульптор Теру Андо, его так поразила эта история и сам пес, который до сих пор ждал своего хозяина, что он создал гипсовую фигуру собаки, а буквально через год на станции Сибуя появилась бронзовая статуя Хатико.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)Самое любопытное, что на открытии памятника присутствовал сам герой всей этой истории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пёс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акито по кличке Хатико.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)Он по-прежнему приходил на вокзал и каждый день беззаветно ждал своего хозяина уже рядом со своей скульптурой. 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самой Японии очень любят эту историю, и многие влюбленные пары даже назначают свидание у памятника Хатико, который до сих пор расположен у здания вокзала станции Сибуя.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Подберите и запишите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синоним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 слову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фильм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предложения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Определите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о каком средстве художественной выразительности идёт речь: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Изобразительно-выразительное средство лексики; образное или экспрессивное слово (сочетание слов) в синтаксической функции определения,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обстоятельства или приложения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ответ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приведите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 текста два примера этого средства художественной выразительности.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Поставьте знак ударения в следующих словах.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Цепочка, вручишь, мозаичный, сливовый.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Установите соответствие между видами речевых ошибок и примерами, в которых допущены такие ошибки: к каждой позиции первого столбца подберите соответствующую позицию из второго столбца. </w:t>
      </w:r>
    </w:p>
    <w:tbl>
      <w:tblPr/>
      <w:tblGrid>
        <w:gridCol w:w="381"/>
        <w:gridCol w:w="366"/>
        <w:gridCol w:w="381"/>
        <w:gridCol w:w="1957"/>
        <w:gridCol w:w="8046"/>
      </w:tblGrid>
      <w:tr>
        <w:trPr>
          <w:trHeight w:val="1" w:hRule="atLeast"/>
          <w:jc w:val="left"/>
        </w:trPr>
        <w:tc>
          <w:tcPr>
            <w:tcW w:w="308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ВИДЫ РЕЧЕВЫХ ОШИБОК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А)  речевая избыточность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Б)  нарушение лексической сочетаемости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В)  неправильное употребление фразеологического оборота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ПРИМЕРЫ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Адресант, к счастью, отправил важное письмо вовремя.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Производителям пришлось удешевить стоимость отдельных товаров для населения.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Учебные занятия в университете начнутся в начале сентября месяца.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Наш финансовый директор обладает хорошими организаторскими способностями.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)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 В коридоре было так темно, что хоть глаз вышиби.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Запишите в таблицу выбранные цифры под соответствующими буквами.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</w:t>
            </w:r>
          </w:p>
        </w:tc>
      </w:tr>
      <w:tr>
        <w:trPr>
          <w:trHeight w:val="104" w:hRule="auto"/>
          <w:jc w:val="left"/>
        </w:trPr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 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Укажите номера предложений, в которых выделенные слова образованы в соответствии с морфологическими нормами русского литературного языка.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Пока 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вылаживал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из рюкзака продукты, Петя сбегал за водой.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Поднимается ветер, поэтому нужно осторожно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грести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 берегу.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Главные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бухгалтера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предприятий города были вызваны на совещание.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Уже изготовлены значки для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восьмисот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участников съезда.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слова, в которых пропущена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гласная буква в окончании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слова.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Увид..в мышонка, она произнос..т вслух, отчаянно ненавид..ли, закле..ть с обеих сторон, если напиш..те письмо, бор..щийся со злом, сын осмелива..тся перечить, скач..щий мяч, веточка колыш..тся, он не печал..тся, колебл..мый ветром, не повер..в никому, меч..тся от страха, немедленно вынес..те мусор.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Заполните таблицу: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предложения, раскрывая скобки в выделенных словах.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Дети в этой семье были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приуче(н, нн)ы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 строгому порядку.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Лече(н, нн)ый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недавно зуб сегодня опять разболелся.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Сливаются оба голоса и уносятся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(в)высь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безоблачную к ослепительно сверкающему солнцу.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Пожар начался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(в)следствие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неосторожного обращения с огнём.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Антилопы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как и другие обитатели пустыни, приспособились добывать воду из поедаемой растительности.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Здесь мало солнца,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(за)то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 таких дремучих уголках водятся соловьи.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(в)последствии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летние поездки под Новгород совершались постоянно.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(B)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виду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болезни преподавателя занятия отменили.</w:t>
      </w:r>
    </w:p>
    <w:tbl>
      <w:tblPr/>
      <w:tblGrid>
        <w:gridCol w:w="4401"/>
        <w:gridCol w:w="6624"/>
      </w:tblGrid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Предложения (для каждой части речи может быть выбрано одно или два предложения)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6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 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городское наше жильё на шестом этаже любой человек заглянет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посмотрит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вздохнёт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завидуя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 у вас хорошо...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 ведь это не у нас, а там, за окном.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Я и сам знаю, что из просторного, во всю стену, окна открывается картина приглядная.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 свою пору зеленеют, желтеют ли тополя да берёзы под окнами, в сквере, дальше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просторные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синева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голубизна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свинцовая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стынь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светит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песчаный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берег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отмели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займищный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лес 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горизонта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Всё это я вижу и, конечно, ценю.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)Старая мать моя говорит: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Здесь только художнику жить, рисовать...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Она права.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)Утром проснёшься, в день погожий,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комнате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светло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разгорается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нежной алости до пламенного полыханья.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)Потом солнце встаёт.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Хороший вид из окна.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)Но всё равно только лишь вид, пейзаж, экран телевизора, хоть и просторней.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 посёлке летнее утро начинается по-иному.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 комнате зеленоватый сумрак; не от занавесок, а от листвы, той, что снаружи.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)Проснулся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Босыми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шлёпаешь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деревянным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половицам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мягко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ступаешь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мокрой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ползучей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траве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чуя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щекочущий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холодок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парное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тепло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остывшей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земли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Выйдя из дома, ныряешь в зелень и цвет: пахучие фиалки возле крыльца, полыхающий костёр цинний.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)Смородина, виноград, за двором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тропинке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огороду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идёшь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задевая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головой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плечами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влажные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листы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ветви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старой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раскидистой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вишни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сливы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выбираясь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невеликий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картошка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огурцы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встаёт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деревьями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жёлтые лучи его там и здесь пробиваются через зелень.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Просто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которое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глазами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видишь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чуешь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слухом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чутьём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плечами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босыми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плотью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клеточкой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пьёшь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эту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зелень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птичий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посвист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тепло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...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называется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летнее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поймёшь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будешь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глядеть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просторного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стену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такого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квартире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шестом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этаже.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Нынче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октябрь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хутор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Поднявшись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облегчённо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вздыхаю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останавливаю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машину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Заглушишь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выйдешь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Обжигающий льдистый ветер, близкой зимы дыханье.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)Воздух прозрачен, словно молодой лёд.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)Огромный немереный распах земли и неба.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)Близко и далеко, и вовсе далеко, но ясно и чётко видятся степные курганы, сияющие белью меловые осыпи, жёлтые пески, сочная зелень далёкого озимого поля, фиолетовая чернота пашни, стылая просинь речной воды, тучи, плывущие от краёв северных, а в прогалах, поминая о лете, голубеет ласковое небо.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)Проглянет солнце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суровый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осенний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светит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улыбчиво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переливаясь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край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Тишина и покой.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)Ни людского знака, ни машинного гула.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)Лишь небо, земля, облака, ветер.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)Да я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нечаянный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соглядатай.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Осень, река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дремлет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здесь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думается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Никто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прервёт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заденет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долгие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раздумий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прошлом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будущем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чужой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конечно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великом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окружает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раскрывая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истины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...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 Б. П. Екимову*)</w:t>
      </w:r>
    </w:p>
    <w:p>
      <w:pPr>
        <w:spacing w:before="0" w:after="0" w:line="240"/>
        <w:ind w:right="0" w:left="0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Борис Петрович Екимов (род.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1938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русский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прозаик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публицист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писательскую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создал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произведений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не менее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трёх ключевых слов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и/или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словосочетаний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раскрывающих тему текста.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Запишите номера ответов, в которых лексическое значение слова соответствует его значению в данном тексте.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Вид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Местность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открытая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Прекрасный вид из окна. Снять комнату с видом на море.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Встать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стоячее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подняться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В. со стула. Рано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Пробиваться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ростках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листьях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появиться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наружу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прорасти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Пробились первые всходы.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Край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Страна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Тёплые края. В наших краях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Вечный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перестающий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существовать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сохраняющийся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многие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Вечные льды. Вечная мерзлота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.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развёрнутый ответ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на проблемный вопрос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Как природа влияет на человека?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Сформулируйте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позицию автора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приведите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два примера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важные для понимания этой позиции.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КЛЮЧИ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 название средства художественной выразительности: эпитет;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примеры из текста: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трогательный фильм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невероятно трогательный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невероятной дружбы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беззаветно ждал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Обратите внимание, что в материалах для подготовки к ЕГЭ эпитет имеет именно такое определение, то есть не ограничивается одним именем прилагательным.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Цепо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чка,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вручи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шь,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мозаи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чный,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вовый.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,Б-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2,5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Вставим пропущенные буквы и выделим части слова, в которых они пропущены.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0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произносит, напишете, осмеливается, колышется, печалится, мечется.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 </w:t>
      </w:r>
    </w:p>
    <w:tbl>
      <w:tblPr/>
      <w:tblGrid>
        <w:gridCol w:w="3083"/>
        <w:gridCol w:w="7942"/>
      </w:tblGrid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для каждой части речи может быть выбрано одно или два предложения)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существительное /имя существительное с предлогом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Сливаются оба голоса и уносятся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 высь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безоблачную к ослепительно сверкающему солнцу.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Имя прилагательное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Наречие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Антилопы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так же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, как и другие обитатели пустыни, приспособились добывать воду из поедаемой растительности. 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впоследствии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летние поездки под Новгород совершались постоянно.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Причастие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Дети в этой семье были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приучены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к строгому порядку.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Леченный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недавно зуб сегодня опять разболелся.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Предлог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Пожар начался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вследствие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неосторожного обращения с огнём.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Bвиду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болезни преподавателя занятия отменили.</w:t>
            </w:r>
          </w:p>
        </w:tc>
      </w:tr>
      <w:tr>
        <w:trPr>
          <w:trHeight w:val="1" w:hRule="atLeast"/>
          <w:jc w:val="left"/>
        </w:trPr>
        <w:tc>
          <w:tcPr>
            <w:tcW w:w="3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Союз</w:t>
            </w:r>
          </w:p>
        </w:tc>
        <w:tc>
          <w:tcPr>
            <w:tcW w:w="7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Здесь мало солнца,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в таких дремучих уголках водятся соловьи.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Городской пейзаж из окна, утро в посёлке, осень в посёлке.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Позиция автора: Природа удовлетворяет потребности человека в тишине и покое.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Осень, река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дремлет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здесь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думается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Никто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прервёт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заденет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долгие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нити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раздумий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прошлом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будущем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чужой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конечно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великом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окружает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раскрывая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вечные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истины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100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ballnik.com/</w:t>
        </w:r>
      </w:hyperlink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