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7D" w:rsidRPr="003160BC" w:rsidRDefault="0094587D" w:rsidP="0094587D">
      <w:pPr>
        <w:pStyle w:val="a4"/>
        <w:jc w:val="center"/>
        <w:rPr>
          <w:rFonts w:ascii="Times New Roman" w:hAnsi="Times New Roman"/>
          <w:szCs w:val="28"/>
          <w:lang w:val="ru-RU"/>
        </w:rPr>
      </w:pPr>
      <w:r w:rsidRPr="003160BC">
        <w:rPr>
          <w:rFonts w:ascii="Times New Roman" w:hAnsi="Times New Roman"/>
          <w:szCs w:val="28"/>
          <w:lang w:val="ru-RU"/>
        </w:rPr>
        <w:t>МУНИЦИПАЛЬНОЕ БЮДЖЕТНОЕ</w:t>
      </w:r>
    </w:p>
    <w:p w:rsidR="0094587D" w:rsidRPr="003160BC" w:rsidRDefault="0094587D" w:rsidP="0094587D">
      <w:pPr>
        <w:pStyle w:val="a4"/>
        <w:jc w:val="center"/>
        <w:rPr>
          <w:rFonts w:ascii="Times New Roman" w:hAnsi="Times New Roman"/>
          <w:szCs w:val="28"/>
          <w:lang w:val="ru-RU"/>
        </w:rPr>
      </w:pPr>
      <w:r w:rsidRPr="003160BC">
        <w:rPr>
          <w:rFonts w:ascii="Times New Roman" w:hAnsi="Times New Roman"/>
          <w:szCs w:val="28"/>
          <w:lang w:val="ru-RU"/>
        </w:rPr>
        <w:t>ОБЩЕОБРАЗОВАТЕЛЬНОЕ УЧРЕЖДЕНИЕ</w:t>
      </w:r>
    </w:p>
    <w:p w:rsidR="0094587D" w:rsidRPr="003160BC" w:rsidRDefault="0094587D" w:rsidP="0094587D">
      <w:pPr>
        <w:pStyle w:val="a4"/>
        <w:jc w:val="center"/>
        <w:rPr>
          <w:rFonts w:ascii="Times New Roman" w:hAnsi="Times New Roman"/>
          <w:szCs w:val="28"/>
          <w:lang w:val="ru-RU"/>
        </w:rPr>
      </w:pPr>
      <w:r w:rsidRPr="003160BC">
        <w:rPr>
          <w:rFonts w:ascii="Times New Roman" w:hAnsi="Times New Roman"/>
          <w:szCs w:val="28"/>
          <w:lang w:val="ru-RU"/>
        </w:rPr>
        <w:t xml:space="preserve">«Центр образования №5» имени Героя России Максима </w:t>
      </w:r>
      <w:proofErr w:type="spellStart"/>
      <w:r w:rsidRPr="003160BC">
        <w:rPr>
          <w:rFonts w:ascii="Times New Roman" w:hAnsi="Times New Roman"/>
          <w:szCs w:val="28"/>
          <w:lang w:val="ru-RU"/>
        </w:rPr>
        <w:t>Сураева</w:t>
      </w:r>
      <w:proofErr w:type="spellEnd"/>
    </w:p>
    <w:p w:rsidR="0094587D" w:rsidRDefault="0094587D" w:rsidP="0094587D">
      <w:pPr>
        <w:jc w:val="center"/>
      </w:pPr>
      <w:r>
        <w:t>142402</w:t>
      </w:r>
      <w:r w:rsidRPr="007D6DF5">
        <w:t xml:space="preserve">, Московская область, г. Ногинск, ул. </w:t>
      </w:r>
      <w:r>
        <w:t>Кирова, д.3</w:t>
      </w:r>
    </w:p>
    <w:p w:rsidR="0094587D" w:rsidRPr="007D6DF5" w:rsidRDefault="0094587D" w:rsidP="0094587D">
      <w:pPr>
        <w:jc w:val="center"/>
      </w:pPr>
      <w:r w:rsidRPr="007D6DF5">
        <w:t>телефон (8-496)515-</w:t>
      </w:r>
      <w:r>
        <w:t>45-09</w:t>
      </w:r>
    </w:p>
    <w:p w:rsidR="0094587D" w:rsidRPr="0059781A" w:rsidRDefault="0094587D" w:rsidP="0094587D">
      <w:pPr>
        <w:pBdr>
          <w:bottom w:val="single" w:sz="12" w:space="1" w:color="auto"/>
        </w:pBdr>
        <w:jc w:val="center"/>
        <w:rPr>
          <w:b/>
          <w:sz w:val="28"/>
        </w:rPr>
      </w:pPr>
      <w:r w:rsidRPr="00D53395">
        <w:rPr>
          <w:lang w:val="en-US"/>
        </w:rPr>
        <w:t>E</w:t>
      </w:r>
      <w:r w:rsidRPr="0059781A">
        <w:t>-</w:t>
      </w:r>
      <w:r w:rsidRPr="00D53395">
        <w:rPr>
          <w:lang w:val="en-US"/>
        </w:rPr>
        <w:t>mail</w:t>
      </w:r>
      <w:r w:rsidRPr="0059781A">
        <w:t>:</w:t>
      </w:r>
      <w:r w:rsidRPr="0059781A">
        <w:rPr>
          <w:color w:val="999999"/>
          <w:sz w:val="20"/>
          <w:szCs w:val="20"/>
          <w:shd w:val="clear" w:color="auto" w:fill="FFFFFF"/>
        </w:rPr>
        <w:t xml:space="preserve"> </w:t>
      </w:r>
      <w:proofErr w:type="spellStart"/>
      <w:r w:rsidRPr="00D53395">
        <w:rPr>
          <w:lang w:val="en-US"/>
        </w:rPr>
        <w:t>bgr</w:t>
      </w:r>
      <w:r w:rsidRPr="00D53395">
        <w:rPr>
          <w:spacing w:val="3"/>
          <w:lang w:val="en-US"/>
        </w:rPr>
        <w:t>d</w:t>
      </w:r>
      <w:proofErr w:type="spellEnd"/>
      <w:r w:rsidRPr="0059781A">
        <w:rPr>
          <w:spacing w:val="3"/>
        </w:rPr>
        <w:t>_</w:t>
      </w:r>
      <w:proofErr w:type="spellStart"/>
      <w:r w:rsidRPr="00D53395">
        <w:rPr>
          <w:spacing w:val="3"/>
          <w:lang w:val="en-US"/>
        </w:rPr>
        <w:t>mbou</w:t>
      </w:r>
      <w:proofErr w:type="spellEnd"/>
      <w:r w:rsidRPr="0059781A">
        <w:rPr>
          <w:spacing w:val="3"/>
        </w:rPr>
        <w:t>_5@</w:t>
      </w:r>
      <w:proofErr w:type="spellStart"/>
      <w:r w:rsidRPr="00D53395">
        <w:rPr>
          <w:spacing w:val="3"/>
          <w:lang w:val="en-US"/>
        </w:rPr>
        <w:t>mosreg</w:t>
      </w:r>
      <w:proofErr w:type="spellEnd"/>
      <w:r w:rsidRPr="0059781A">
        <w:rPr>
          <w:spacing w:val="3"/>
        </w:rPr>
        <w:t>.</w:t>
      </w:r>
      <w:proofErr w:type="spellStart"/>
      <w:r w:rsidRPr="00D53395">
        <w:rPr>
          <w:spacing w:val="3"/>
          <w:lang w:val="en-US"/>
        </w:rPr>
        <w:t>ru</w:t>
      </w:r>
      <w:proofErr w:type="spellEnd"/>
    </w:p>
    <w:p w:rsidR="0094587D" w:rsidRDefault="0094587D" w:rsidP="0094587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4587D" w:rsidRDefault="0094587D" w:rsidP="0094587D">
      <w:pPr>
        <w:jc w:val="center"/>
        <w:rPr>
          <w:b/>
          <w:sz w:val="32"/>
          <w:szCs w:val="36"/>
        </w:rPr>
      </w:pPr>
    </w:p>
    <w:p w:rsidR="0094587D" w:rsidRDefault="003D7F5A" w:rsidP="0094587D">
      <w:pPr>
        <w:jc w:val="center"/>
        <w:rPr>
          <w:b/>
          <w:bCs/>
          <w:szCs w:val="28"/>
          <w:u w:val="single"/>
        </w:rPr>
      </w:pPr>
      <w:r>
        <w:rPr>
          <w:b/>
          <w:bCs/>
          <w:szCs w:val="28"/>
          <w:u w:val="single"/>
        </w:rPr>
        <w:t>ПЛАН</w:t>
      </w:r>
    </w:p>
    <w:p w:rsidR="0094587D" w:rsidRDefault="003D7F5A" w:rsidP="0094587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Cs w:val="28"/>
          <w:u w:val="single"/>
        </w:rPr>
        <w:t xml:space="preserve"> </w:t>
      </w:r>
      <w:r w:rsidRPr="0094587D">
        <w:rPr>
          <w:b/>
          <w:bCs/>
          <w:sz w:val="28"/>
          <w:szCs w:val="28"/>
          <w:u w:val="single"/>
        </w:rPr>
        <w:t>работы</w:t>
      </w:r>
      <w:r w:rsidR="0094587D" w:rsidRPr="0094587D">
        <w:rPr>
          <w:sz w:val="28"/>
        </w:rPr>
        <w:t xml:space="preserve"> </w:t>
      </w:r>
      <w:r w:rsidR="0094587D" w:rsidRPr="0094587D">
        <w:rPr>
          <w:b/>
          <w:bCs/>
          <w:sz w:val="28"/>
          <w:szCs w:val="28"/>
          <w:u w:val="single"/>
        </w:rPr>
        <w:t>педагога – психолога</w:t>
      </w:r>
      <w:r w:rsidRPr="0094587D">
        <w:rPr>
          <w:b/>
          <w:bCs/>
          <w:sz w:val="28"/>
          <w:szCs w:val="28"/>
          <w:u w:val="single"/>
        </w:rPr>
        <w:t xml:space="preserve"> с обучающимися </w:t>
      </w:r>
    </w:p>
    <w:p w:rsidR="003D7F5A" w:rsidRDefault="003D7F5A" w:rsidP="0094587D">
      <w:pPr>
        <w:jc w:val="center"/>
        <w:rPr>
          <w:b/>
          <w:bCs/>
          <w:szCs w:val="28"/>
          <w:u w:val="single"/>
        </w:rPr>
      </w:pPr>
      <w:r w:rsidRPr="0094587D">
        <w:rPr>
          <w:b/>
          <w:bCs/>
          <w:sz w:val="28"/>
          <w:szCs w:val="28"/>
          <w:u w:val="single"/>
        </w:rPr>
        <w:t>в 2023 – 2024 учебном году</w:t>
      </w:r>
      <w:bookmarkStart w:id="0" w:name="_GoBack"/>
      <w:bookmarkEnd w:id="0"/>
    </w:p>
    <w:p w:rsidR="003D7F5A" w:rsidRPr="00296566" w:rsidRDefault="003D7F5A" w:rsidP="003D7F5A">
      <w:pPr>
        <w:jc w:val="center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9"/>
        <w:gridCol w:w="3976"/>
      </w:tblGrid>
      <w:tr w:rsidR="003D7F5A" w:rsidRPr="00172078" w:rsidTr="005D4EB6">
        <w:tc>
          <w:tcPr>
            <w:tcW w:w="5637" w:type="dxa"/>
            <w:vAlign w:val="center"/>
          </w:tcPr>
          <w:p w:rsidR="003D7F5A" w:rsidRPr="00172078" w:rsidRDefault="003D7F5A" w:rsidP="005D4EB6">
            <w:pPr>
              <w:jc w:val="center"/>
            </w:pPr>
            <w:r w:rsidRPr="00172078">
              <w:t>Вид деятельности, направления работы</w:t>
            </w:r>
          </w:p>
          <w:p w:rsidR="003D7F5A" w:rsidRPr="00172078" w:rsidRDefault="003D7F5A" w:rsidP="005D4EB6">
            <w:pPr>
              <w:jc w:val="center"/>
            </w:pPr>
            <w:r w:rsidRPr="00172078">
              <w:t>(в каждом направлении указать конкретные виды</w:t>
            </w:r>
          </w:p>
          <w:p w:rsidR="003D7F5A" w:rsidRPr="00172078" w:rsidRDefault="003D7F5A" w:rsidP="005D4EB6">
            <w:pPr>
              <w:jc w:val="center"/>
            </w:pPr>
            <w:r w:rsidRPr="00172078">
              <w:t>деятельности)</w:t>
            </w:r>
          </w:p>
        </w:tc>
        <w:tc>
          <w:tcPr>
            <w:tcW w:w="4110" w:type="dxa"/>
            <w:vAlign w:val="center"/>
          </w:tcPr>
          <w:p w:rsidR="003D7F5A" w:rsidRPr="00172078" w:rsidRDefault="003D7F5A" w:rsidP="005D4EB6">
            <w:pPr>
              <w:jc w:val="center"/>
            </w:pPr>
            <w:r w:rsidRPr="00172078">
              <w:t>Количество мероприятий</w:t>
            </w:r>
          </w:p>
          <w:p w:rsidR="003D7F5A" w:rsidRPr="00172078" w:rsidRDefault="003D7F5A" w:rsidP="005D4EB6">
            <w:pPr>
              <w:jc w:val="center"/>
            </w:pPr>
            <w:r w:rsidRPr="00172078">
              <w:t>в год</w:t>
            </w:r>
          </w:p>
          <w:p w:rsidR="003D7F5A" w:rsidRPr="00172078" w:rsidRDefault="003D7F5A" w:rsidP="005D4EB6">
            <w:pPr>
              <w:jc w:val="center"/>
            </w:pPr>
            <w:r w:rsidRPr="00172078">
              <w:t>(без учета повторных</w:t>
            </w:r>
          </w:p>
          <w:p w:rsidR="003D7F5A" w:rsidRPr="00172078" w:rsidRDefault="003D7F5A" w:rsidP="005D4EB6">
            <w:pPr>
              <w:jc w:val="center"/>
            </w:pPr>
            <w:r w:rsidRPr="00172078">
              <w:t>обращений)</w:t>
            </w:r>
          </w:p>
        </w:tc>
      </w:tr>
      <w:tr w:rsidR="003D7F5A" w:rsidRPr="00172078" w:rsidTr="005D4EB6">
        <w:tc>
          <w:tcPr>
            <w:tcW w:w="9747" w:type="dxa"/>
            <w:gridSpan w:val="2"/>
            <w:vAlign w:val="center"/>
          </w:tcPr>
          <w:p w:rsidR="003D7F5A" w:rsidRPr="00172078" w:rsidRDefault="003D7F5A" w:rsidP="005D4EB6">
            <w:pPr>
              <w:jc w:val="center"/>
              <w:rPr>
                <w:b/>
              </w:rPr>
            </w:pPr>
            <w:r w:rsidRPr="00172078">
              <w:rPr>
                <w:b/>
              </w:rPr>
              <w:t>Психологическое просвещение</w:t>
            </w:r>
          </w:p>
        </w:tc>
      </w:tr>
      <w:tr w:rsidR="003D7F5A" w:rsidRPr="00172078" w:rsidTr="005D4EB6"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:rsidR="003D7F5A" w:rsidRPr="005A1BAA" w:rsidRDefault="003D7F5A" w:rsidP="005D4EB6">
            <w:pPr>
              <w:rPr>
                <w:szCs w:val="22"/>
              </w:rPr>
            </w:pPr>
            <w:r w:rsidRPr="005A1BAA">
              <w:rPr>
                <w:szCs w:val="20"/>
              </w:rPr>
              <w:t xml:space="preserve">Выступление на педсовете с темами: </w:t>
            </w:r>
          </w:p>
          <w:p w:rsidR="003D7F5A" w:rsidRPr="005A1BAA" w:rsidRDefault="003D7F5A" w:rsidP="005D4EB6">
            <w:pPr>
              <w:rPr>
                <w:szCs w:val="22"/>
              </w:rPr>
            </w:pPr>
          </w:p>
          <w:p w:rsidR="003D7F5A" w:rsidRPr="005A1BAA" w:rsidRDefault="003D7F5A" w:rsidP="005D4EB6">
            <w:pPr>
              <w:ind w:right="145"/>
              <w:contextualSpacing/>
              <w:jc w:val="both"/>
              <w:rPr>
                <w:szCs w:val="22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3D7F5A" w:rsidRDefault="003D7F5A" w:rsidP="003D7F5A">
            <w:pPr>
              <w:numPr>
                <w:ilvl w:val="0"/>
                <w:numId w:val="1"/>
              </w:numPr>
              <w:ind w:left="175" w:firstLine="0"/>
            </w:pPr>
            <w:r>
              <w:t>Подготовка и проведение СПТ;</w:t>
            </w:r>
          </w:p>
          <w:p w:rsidR="003D7F5A" w:rsidRDefault="003D7F5A" w:rsidP="003D7F5A">
            <w:pPr>
              <w:numPr>
                <w:ilvl w:val="0"/>
                <w:numId w:val="1"/>
              </w:numPr>
              <w:ind w:left="175" w:firstLine="0"/>
            </w:pPr>
            <w:r>
              <w:t>Проведение анализа СПТ вместе с классными руководителями;</w:t>
            </w:r>
          </w:p>
          <w:p w:rsidR="003D7F5A" w:rsidRPr="00172078" w:rsidRDefault="003D7F5A" w:rsidP="003D7F5A">
            <w:pPr>
              <w:numPr>
                <w:ilvl w:val="0"/>
                <w:numId w:val="1"/>
              </w:numPr>
              <w:ind w:left="175" w:firstLine="0"/>
            </w:pPr>
            <w:r>
              <w:t xml:space="preserve">Составление плана профилактики </w:t>
            </w:r>
            <w:proofErr w:type="spellStart"/>
            <w:r>
              <w:t>девиантного</w:t>
            </w:r>
            <w:proofErr w:type="spellEnd"/>
            <w:r>
              <w:t xml:space="preserve"> поведения по итогам анализа СПТ</w:t>
            </w:r>
            <w:r>
              <w:t xml:space="preserve"> (коррекция)</w:t>
            </w:r>
            <w:r>
              <w:t>.</w:t>
            </w:r>
          </w:p>
        </w:tc>
      </w:tr>
      <w:tr w:rsidR="003D7F5A" w:rsidRPr="00172078" w:rsidTr="005D4EB6"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:rsidR="003D7F5A" w:rsidRPr="005A1BAA" w:rsidRDefault="003D7F5A" w:rsidP="005D4EB6">
            <w:r w:rsidRPr="005A1BAA">
              <w:t xml:space="preserve">Участие в ШМО начальных классов, ШМО классных руководителей с темами: </w:t>
            </w:r>
          </w:p>
          <w:p w:rsidR="003D7F5A" w:rsidRPr="005A1BAA" w:rsidRDefault="003D7F5A" w:rsidP="005D4EB6">
            <w:pPr>
              <w:rPr>
                <w:sz w:val="22"/>
                <w:szCs w:val="20"/>
              </w:rPr>
            </w:pPr>
          </w:p>
          <w:p w:rsidR="003D7F5A" w:rsidRPr="005A1BAA" w:rsidRDefault="003D7F5A" w:rsidP="005D4EB6">
            <w:pPr>
              <w:rPr>
                <w:sz w:val="22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3D7F5A" w:rsidRDefault="003D7F5A" w:rsidP="003D7F5A">
            <w:pPr>
              <w:numPr>
                <w:ilvl w:val="0"/>
                <w:numId w:val="2"/>
              </w:numPr>
              <w:ind w:left="176" w:firstLine="0"/>
            </w:pPr>
            <w:r>
              <w:t>Участие в ШМО классных руководителей при подготовке и проведении СПТ;</w:t>
            </w:r>
          </w:p>
          <w:p w:rsidR="003D7F5A" w:rsidRPr="00172078" w:rsidRDefault="003D7F5A" w:rsidP="003D7F5A">
            <w:pPr>
              <w:numPr>
                <w:ilvl w:val="0"/>
                <w:numId w:val="2"/>
              </w:numPr>
              <w:ind w:left="176" w:firstLine="0"/>
            </w:pPr>
            <w:r>
              <w:t>ШМО учителей начальных классов о проблемах развития обучающихся 4-х классов.</w:t>
            </w:r>
          </w:p>
        </w:tc>
      </w:tr>
      <w:tr w:rsidR="003D7F5A" w:rsidRPr="00172078" w:rsidTr="005D4EB6"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:rsidR="003D7F5A" w:rsidRPr="005A1BAA" w:rsidRDefault="003D7F5A" w:rsidP="005D4EB6">
            <w:pPr>
              <w:rPr>
                <w:szCs w:val="20"/>
              </w:rPr>
            </w:pPr>
            <w:r w:rsidRPr="005A1BAA">
              <w:rPr>
                <w:szCs w:val="20"/>
              </w:rPr>
              <w:t xml:space="preserve">Выступление на классных родительских собраниях по темам: </w:t>
            </w:r>
          </w:p>
          <w:p w:rsidR="003D7F5A" w:rsidRPr="005A1BAA" w:rsidRDefault="003D7F5A" w:rsidP="005D4EB6">
            <w:pPr>
              <w:rPr>
                <w:sz w:val="22"/>
                <w:szCs w:val="20"/>
              </w:rPr>
            </w:pPr>
          </w:p>
          <w:p w:rsidR="003D7F5A" w:rsidRPr="005A1BAA" w:rsidRDefault="003D7F5A" w:rsidP="005D4EB6">
            <w:pPr>
              <w:rPr>
                <w:sz w:val="22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3D7F5A" w:rsidRPr="00172078" w:rsidRDefault="003D7F5A" w:rsidP="003D7F5A">
            <w:pPr>
              <w:numPr>
                <w:ilvl w:val="0"/>
                <w:numId w:val="3"/>
              </w:numPr>
              <w:ind w:left="176" w:firstLine="0"/>
            </w:pPr>
            <w:r>
              <w:t>Родительские собрания 7 – 11 классов «Подготовка и проведение СПТ»</w:t>
            </w:r>
          </w:p>
        </w:tc>
      </w:tr>
      <w:tr w:rsidR="003D7F5A" w:rsidRPr="00172078" w:rsidTr="005D4EB6"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:rsidR="003D7F5A" w:rsidRPr="005A1BAA" w:rsidRDefault="003D7F5A" w:rsidP="005D4EB6">
            <w:pPr>
              <w:rPr>
                <w:szCs w:val="20"/>
              </w:rPr>
            </w:pPr>
            <w:r w:rsidRPr="005A1BAA">
              <w:rPr>
                <w:szCs w:val="20"/>
              </w:rPr>
              <w:t>Выступления на общешкольных родительских собраниях с темами:</w:t>
            </w:r>
          </w:p>
          <w:p w:rsidR="003D7F5A" w:rsidRPr="005A1BAA" w:rsidRDefault="003D7F5A" w:rsidP="005D4EB6"/>
          <w:p w:rsidR="003D7F5A" w:rsidRPr="005A1BAA" w:rsidRDefault="003D7F5A" w:rsidP="005D4EB6"/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3D7F5A" w:rsidRPr="00172078" w:rsidRDefault="003D7F5A" w:rsidP="003D7F5A">
            <w:pPr>
              <w:numPr>
                <w:ilvl w:val="0"/>
                <w:numId w:val="4"/>
              </w:numPr>
              <w:ind w:left="176" w:firstLine="0"/>
            </w:pPr>
            <w:r>
              <w:t xml:space="preserve">Общешкольное родительское собрание «Эффективность интеллектуального развития подростков в рамках подготовки к </w:t>
            </w:r>
            <w:proofErr w:type="spellStart"/>
            <w:r>
              <w:t>ВсОШ</w:t>
            </w:r>
            <w:proofErr w:type="spellEnd"/>
            <w:r>
              <w:t>»</w:t>
            </w:r>
          </w:p>
        </w:tc>
      </w:tr>
      <w:tr w:rsidR="003D7F5A" w:rsidRPr="00172078" w:rsidTr="005D4EB6"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:rsidR="003D7F5A" w:rsidRPr="005A1BAA" w:rsidRDefault="003D7F5A" w:rsidP="005D4EB6">
            <w:pPr>
              <w:rPr>
                <w:szCs w:val="20"/>
              </w:rPr>
            </w:pPr>
            <w:r w:rsidRPr="005A1BAA">
              <w:rPr>
                <w:szCs w:val="20"/>
              </w:rPr>
              <w:t>Тематические классные часы по актуальным проблемам:</w:t>
            </w:r>
          </w:p>
          <w:p w:rsidR="003D7F5A" w:rsidRPr="005A1BAA" w:rsidRDefault="003D7F5A" w:rsidP="005D4EB6"/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3D7F5A" w:rsidRDefault="003D7F5A" w:rsidP="003D7F5A">
            <w:pPr>
              <w:numPr>
                <w:ilvl w:val="0"/>
                <w:numId w:val="5"/>
              </w:numPr>
              <w:ind w:left="176" w:firstLine="0"/>
            </w:pPr>
            <w:r>
              <w:t xml:space="preserve">«Атмосфера доверия и дружбы» (5 – 11 классы); </w:t>
            </w:r>
          </w:p>
          <w:p w:rsidR="003D7F5A" w:rsidRDefault="003D7F5A" w:rsidP="003D7F5A">
            <w:pPr>
              <w:numPr>
                <w:ilvl w:val="0"/>
                <w:numId w:val="5"/>
              </w:numPr>
              <w:ind w:left="176" w:firstLine="0"/>
            </w:pPr>
            <w:r>
              <w:t>«Друг в беде не бросит» (1 – 4 классы);</w:t>
            </w:r>
          </w:p>
          <w:p w:rsidR="003D7F5A" w:rsidRDefault="003D7F5A" w:rsidP="003D7F5A">
            <w:pPr>
              <w:numPr>
                <w:ilvl w:val="0"/>
                <w:numId w:val="5"/>
              </w:numPr>
              <w:ind w:left="176" w:firstLine="0"/>
            </w:pPr>
            <w:r>
              <w:t>Что такое уважение? (1 – 11 классы);</w:t>
            </w:r>
          </w:p>
          <w:p w:rsidR="003D7F5A" w:rsidRDefault="003D7F5A" w:rsidP="003D7F5A">
            <w:pPr>
              <w:numPr>
                <w:ilvl w:val="0"/>
                <w:numId w:val="5"/>
              </w:numPr>
              <w:ind w:left="176" w:firstLine="0"/>
            </w:pPr>
            <w:r>
              <w:t>«Почему мне трудно учиться?» (5 – 9 классы)</w:t>
            </w:r>
          </w:p>
        </w:tc>
      </w:tr>
      <w:tr w:rsidR="003D7F5A" w:rsidRPr="00172078" w:rsidTr="005D4EB6"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:rsidR="003D7F5A" w:rsidRPr="005A1BAA" w:rsidRDefault="003D7F5A" w:rsidP="005D4EB6">
            <w:pPr>
              <w:rPr>
                <w:szCs w:val="20"/>
              </w:rPr>
            </w:pPr>
            <w:r w:rsidRPr="005A1BAA">
              <w:rPr>
                <w:szCs w:val="20"/>
              </w:rPr>
              <w:t>Индивидуальные тематические консультации для педагогов и родителей (по запросам)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3D7F5A" w:rsidRDefault="003D7F5A" w:rsidP="005D4EB6">
            <w:r>
              <w:t>В течение года 42 консультации</w:t>
            </w:r>
          </w:p>
        </w:tc>
      </w:tr>
      <w:tr w:rsidR="003D7F5A" w:rsidRPr="00172078" w:rsidTr="005D4EB6"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3D7F5A" w:rsidRPr="00F3382D" w:rsidRDefault="003D7F5A" w:rsidP="005D4EB6">
            <w:pPr>
              <w:jc w:val="center"/>
              <w:rPr>
                <w:b/>
              </w:rPr>
            </w:pPr>
            <w:r w:rsidRPr="00F3382D">
              <w:rPr>
                <w:b/>
              </w:rPr>
              <w:lastRenderedPageBreak/>
              <w:t>Психологическая профилактика</w:t>
            </w:r>
          </w:p>
        </w:tc>
      </w:tr>
      <w:tr w:rsidR="003D7F5A" w:rsidRPr="00172078" w:rsidTr="005D4EB6">
        <w:tc>
          <w:tcPr>
            <w:tcW w:w="5637" w:type="dxa"/>
            <w:vAlign w:val="center"/>
          </w:tcPr>
          <w:p w:rsidR="003D7F5A" w:rsidRPr="00B320C3" w:rsidRDefault="003D7F5A" w:rsidP="005D4EB6">
            <w:r w:rsidRPr="00B320C3">
              <w:t>Осуществление наблюдения за обучающимися в ходе образовательного процесса (посещения уроков).</w:t>
            </w:r>
          </w:p>
        </w:tc>
        <w:tc>
          <w:tcPr>
            <w:tcW w:w="4110" w:type="dxa"/>
            <w:vAlign w:val="center"/>
          </w:tcPr>
          <w:p w:rsidR="003D7F5A" w:rsidRPr="00172078" w:rsidRDefault="003D7F5A" w:rsidP="005D4EB6">
            <w:r>
              <w:t>Трудные подростки</w:t>
            </w:r>
          </w:p>
        </w:tc>
      </w:tr>
      <w:tr w:rsidR="003D7F5A" w:rsidRPr="00172078" w:rsidTr="005D4EB6">
        <w:tc>
          <w:tcPr>
            <w:tcW w:w="5637" w:type="dxa"/>
            <w:vAlign w:val="center"/>
          </w:tcPr>
          <w:p w:rsidR="003D7F5A" w:rsidRPr="00B320C3" w:rsidRDefault="003D7F5A" w:rsidP="005D4EB6">
            <w:r w:rsidRPr="00B320C3">
              <w:t>Занятия на повышении школьной адаптации (1,</w:t>
            </w:r>
            <w:r>
              <w:t xml:space="preserve"> </w:t>
            </w:r>
            <w:r w:rsidRPr="00B320C3">
              <w:t>5, 10 классы).</w:t>
            </w:r>
          </w:p>
        </w:tc>
        <w:tc>
          <w:tcPr>
            <w:tcW w:w="4110" w:type="dxa"/>
            <w:vAlign w:val="center"/>
          </w:tcPr>
          <w:p w:rsidR="003D7F5A" w:rsidRPr="00172078" w:rsidRDefault="003D7F5A" w:rsidP="003D7F5A">
            <w:r>
              <w:t xml:space="preserve">Игровые </w:t>
            </w:r>
            <w:r>
              <w:t>пятиминутки</w:t>
            </w:r>
            <w:r>
              <w:t xml:space="preserve"> и тренинги с обучающимися 1-х, 5-х, 10-х классов.</w:t>
            </w:r>
          </w:p>
        </w:tc>
      </w:tr>
      <w:tr w:rsidR="003D7F5A" w:rsidRPr="00172078" w:rsidTr="005D4EB6">
        <w:tc>
          <w:tcPr>
            <w:tcW w:w="5637" w:type="dxa"/>
            <w:vAlign w:val="center"/>
          </w:tcPr>
          <w:p w:rsidR="003D7F5A" w:rsidRPr="00B320C3" w:rsidRDefault="003D7F5A" w:rsidP="005D4EB6">
            <w:r w:rsidRPr="00B320C3">
              <w:t>Классные часы, занятия и консультации с учащимися по безопасному использованию интернета.</w:t>
            </w:r>
          </w:p>
        </w:tc>
        <w:tc>
          <w:tcPr>
            <w:tcW w:w="4110" w:type="dxa"/>
            <w:vAlign w:val="center"/>
          </w:tcPr>
          <w:p w:rsidR="003D7F5A" w:rsidRPr="00172078" w:rsidRDefault="003D7F5A" w:rsidP="005D4EB6">
            <w:r>
              <w:t>Посещение классных часов</w:t>
            </w:r>
          </w:p>
        </w:tc>
      </w:tr>
      <w:tr w:rsidR="003D7F5A" w:rsidRPr="00172078" w:rsidTr="005D4EB6">
        <w:tc>
          <w:tcPr>
            <w:tcW w:w="5637" w:type="dxa"/>
            <w:vAlign w:val="center"/>
          </w:tcPr>
          <w:p w:rsidR="003D7F5A" w:rsidRPr="00B320C3" w:rsidRDefault="003D7F5A" w:rsidP="005D4EB6">
            <w:r w:rsidRPr="00B320C3">
              <w:t>Беседы (групповые) по профилактике суицидального поведения среди подростков.</w:t>
            </w:r>
          </w:p>
        </w:tc>
        <w:tc>
          <w:tcPr>
            <w:tcW w:w="4110" w:type="dxa"/>
            <w:vAlign w:val="center"/>
          </w:tcPr>
          <w:p w:rsidR="003D7F5A" w:rsidRPr="00172078" w:rsidRDefault="003D7F5A" w:rsidP="005D4EB6"/>
        </w:tc>
      </w:tr>
      <w:tr w:rsidR="003D7F5A" w:rsidRPr="00172078" w:rsidTr="005D4EB6">
        <w:tc>
          <w:tcPr>
            <w:tcW w:w="5637" w:type="dxa"/>
            <w:vAlign w:val="center"/>
          </w:tcPr>
          <w:p w:rsidR="003D7F5A" w:rsidRPr="00B320C3" w:rsidRDefault="003D7F5A" w:rsidP="005D4EB6">
            <w:r w:rsidRPr="00B320C3">
              <w:t>Занятия (занятия с элементами тренинга) по профилактике жестокого обращения среди подростков, развитию толерантности</w:t>
            </w:r>
            <w:r>
              <w:t>.</w:t>
            </w:r>
          </w:p>
        </w:tc>
        <w:tc>
          <w:tcPr>
            <w:tcW w:w="4110" w:type="dxa"/>
            <w:vAlign w:val="center"/>
          </w:tcPr>
          <w:p w:rsidR="003D7F5A" w:rsidRPr="00172078" w:rsidRDefault="003D7F5A" w:rsidP="005D4EB6">
            <w:r>
              <w:t>30</w:t>
            </w:r>
          </w:p>
        </w:tc>
      </w:tr>
      <w:tr w:rsidR="003D7F5A" w:rsidRPr="00172078" w:rsidTr="005D4EB6">
        <w:tc>
          <w:tcPr>
            <w:tcW w:w="5637" w:type="dxa"/>
            <w:vAlign w:val="center"/>
          </w:tcPr>
          <w:p w:rsidR="003D7F5A" w:rsidRPr="00B320C3" w:rsidRDefault="003D7F5A" w:rsidP="005D4EB6">
            <w:r w:rsidRPr="00B320C3">
              <w:t xml:space="preserve">Занятия (занятия с элементами тренинга) по профилактике </w:t>
            </w:r>
            <w:proofErr w:type="spellStart"/>
            <w:r w:rsidRPr="00B320C3">
              <w:t>девиантного</w:t>
            </w:r>
            <w:proofErr w:type="spellEnd"/>
            <w:r w:rsidRPr="00B320C3">
              <w:t xml:space="preserve"> поведения, правонарушений и </w:t>
            </w:r>
          </w:p>
          <w:p w:rsidR="003D7F5A" w:rsidRPr="00B320C3" w:rsidRDefault="003D7F5A" w:rsidP="005D4EB6">
            <w:r w:rsidRPr="00B320C3">
              <w:t>употребления ПАВ среди детей и подростков.</w:t>
            </w:r>
          </w:p>
        </w:tc>
        <w:tc>
          <w:tcPr>
            <w:tcW w:w="4110" w:type="dxa"/>
            <w:vAlign w:val="center"/>
          </w:tcPr>
          <w:p w:rsidR="003D7F5A" w:rsidRPr="00172078" w:rsidRDefault="003D7F5A" w:rsidP="005D4EB6">
            <w:r>
              <w:t>30</w:t>
            </w:r>
          </w:p>
        </w:tc>
      </w:tr>
      <w:tr w:rsidR="003D7F5A" w:rsidRPr="00172078" w:rsidTr="005D4EB6">
        <w:tc>
          <w:tcPr>
            <w:tcW w:w="5637" w:type="dxa"/>
            <w:vAlign w:val="center"/>
          </w:tcPr>
          <w:p w:rsidR="003D7F5A" w:rsidRPr="00B320C3" w:rsidRDefault="003D7F5A" w:rsidP="005D4EB6">
            <w:pPr>
              <w:rPr>
                <w:szCs w:val="20"/>
              </w:rPr>
            </w:pPr>
            <w:r w:rsidRPr="00B320C3">
              <w:rPr>
                <w:szCs w:val="20"/>
              </w:rPr>
              <w:t>Профилактические классные часы по актуальным проблемным вопросам:</w:t>
            </w:r>
          </w:p>
          <w:p w:rsidR="003D7F5A" w:rsidRPr="00B320C3" w:rsidRDefault="003D7F5A" w:rsidP="005D4EB6"/>
        </w:tc>
        <w:tc>
          <w:tcPr>
            <w:tcW w:w="4110" w:type="dxa"/>
            <w:vAlign w:val="center"/>
          </w:tcPr>
          <w:p w:rsidR="003D7F5A" w:rsidRDefault="003D7F5A" w:rsidP="005D4EB6">
            <w:r>
              <w:t>30</w:t>
            </w:r>
          </w:p>
        </w:tc>
      </w:tr>
      <w:tr w:rsidR="003D7F5A" w:rsidRPr="00172078" w:rsidTr="005D4EB6">
        <w:tc>
          <w:tcPr>
            <w:tcW w:w="5637" w:type="dxa"/>
            <w:vAlign w:val="center"/>
          </w:tcPr>
          <w:p w:rsidR="003D7F5A" w:rsidRPr="00B320C3" w:rsidRDefault="003D7F5A" w:rsidP="005D4EB6">
            <w:r w:rsidRPr="00B320C3">
              <w:t>Проведение групповых занятий и тренингов по психологической подготовке выпускников к выпускным экзаменам.</w:t>
            </w:r>
          </w:p>
        </w:tc>
        <w:tc>
          <w:tcPr>
            <w:tcW w:w="4110" w:type="dxa"/>
            <w:vAlign w:val="center"/>
          </w:tcPr>
          <w:p w:rsidR="003D7F5A" w:rsidRPr="00172078" w:rsidRDefault="003D7F5A" w:rsidP="005D4EB6">
            <w:r>
              <w:t>5</w:t>
            </w:r>
          </w:p>
        </w:tc>
      </w:tr>
      <w:tr w:rsidR="003D7F5A" w:rsidRPr="00172078" w:rsidTr="005D4EB6">
        <w:tc>
          <w:tcPr>
            <w:tcW w:w="5637" w:type="dxa"/>
            <w:vAlign w:val="center"/>
          </w:tcPr>
          <w:p w:rsidR="003D7F5A" w:rsidRPr="00B320C3" w:rsidRDefault="003D7F5A" w:rsidP="005D4EB6">
            <w:r w:rsidRPr="00B320C3">
              <w:t xml:space="preserve">Групповые занятия и мероприятия по развитию навыков самоконтроля поведения и навыков </w:t>
            </w:r>
            <w:proofErr w:type="spellStart"/>
            <w:r w:rsidRPr="00B320C3">
              <w:t>саморегуляции</w:t>
            </w:r>
            <w:proofErr w:type="spellEnd"/>
            <w:r w:rsidRPr="00B320C3">
              <w:t>.</w:t>
            </w:r>
          </w:p>
        </w:tc>
        <w:tc>
          <w:tcPr>
            <w:tcW w:w="4110" w:type="dxa"/>
            <w:vAlign w:val="center"/>
          </w:tcPr>
          <w:p w:rsidR="003D7F5A" w:rsidRPr="00172078" w:rsidRDefault="003D7F5A" w:rsidP="005D4EB6">
            <w:r>
              <w:t>0</w:t>
            </w:r>
          </w:p>
        </w:tc>
      </w:tr>
      <w:tr w:rsidR="003D7F5A" w:rsidRPr="00172078" w:rsidTr="005D4EB6">
        <w:tc>
          <w:tcPr>
            <w:tcW w:w="5637" w:type="dxa"/>
            <w:vAlign w:val="center"/>
          </w:tcPr>
          <w:p w:rsidR="003D7F5A" w:rsidRPr="00B320C3" w:rsidRDefault="003D7F5A" w:rsidP="005D4EB6">
            <w:r w:rsidRPr="00B320C3">
              <w:t>Открытые образовательные мероприятия (занятия):</w:t>
            </w:r>
          </w:p>
          <w:p w:rsidR="003D7F5A" w:rsidRPr="00B320C3" w:rsidRDefault="003D7F5A" w:rsidP="005D4EB6"/>
          <w:p w:rsidR="003D7F5A" w:rsidRPr="00B320C3" w:rsidRDefault="003D7F5A" w:rsidP="005D4EB6"/>
        </w:tc>
        <w:tc>
          <w:tcPr>
            <w:tcW w:w="4110" w:type="dxa"/>
            <w:vAlign w:val="center"/>
          </w:tcPr>
          <w:p w:rsidR="003D7F5A" w:rsidRDefault="003D7F5A" w:rsidP="003D7F5A">
            <w:pPr>
              <w:numPr>
                <w:ilvl w:val="0"/>
                <w:numId w:val="6"/>
              </w:numPr>
              <w:ind w:left="176" w:firstLine="0"/>
            </w:pPr>
            <w:r>
              <w:t xml:space="preserve">«Атмосфера доверия и дружбы» (5 – 11 классы); </w:t>
            </w:r>
          </w:p>
          <w:p w:rsidR="003D7F5A" w:rsidRDefault="003D7F5A" w:rsidP="003D7F5A">
            <w:pPr>
              <w:numPr>
                <w:ilvl w:val="0"/>
                <w:numId w:val="6"/>
              </w:numPr>
              <w:ind w:left="176" w:firstLine="0"/>
            </w:pPr>
            <w:r>
              <w:t>«Друг в беде не бросит» (1 – 4 классы);</w:t>
            </w:r>
          </w:p>
          <w:p w:rsidR="003D7F5A" w:rsidRDefault="003D7F5A" w:rsidP="003D7F5A">
            <w:pPr>
              <w:numPr>
                <w:ilvl w:val="0"/>
                <w:numId w:val="6"/>
              </w:numPr>
              <w:ind w:left="176" w:firstLine="0"/>
            </w:pPr>
            <w:r>
              <w:t>Что такое уважение? (1 – 11 классы);</w:t>
            </w:r>
          </w:p>
          <w:p w:rsidR="003D7F5A" w:rsidRDefault="003D7F5A" w:rsidP="003D7F5A">
            <w:pPr>
              <w:numPr>
                <w:ilvl w:val="0"/>
                <w:numId w:val="6"/>
              </w:numPr>
              <w:ind w:left="176" w:firstLine="0"/>
            </w:pPr>
            <w:r>
              <w:t>«Почему мне трудно учиться?» (5 – 9 классы)</w:t>
            </w:r>
          </w:p>
        </w:tc>
      </w:tr>
      <w:tr w:rsidR="003D7F5A" w:rsidRPr="00172078" w:rsidTr="005D4EB6">
        <w:tc>
          <w:tcPr>
            <w:tcW w:w="5637" w:type="dxa"/>
            <w:vAlign w:val="center"/>
          </w:tcPr>
          <w:p w:rsidR="003D7F5A" w:rsidRPr="00B320C3" w:rsidRDefault="003D7F5A" w:rsidP="003D7F5A">
            <w:r w:rsidRPr="00B320C3">
              <w:t xml:space="preserve">Групповые консультации для обучающихся </w:t>
            </w:r>
          </w:p>
        </w:tc>
        <w:tc>
          <w:tcPr>
            <w:tcW w:w="4110" w:type="dxa"/>
            <w:vAlign w:val="center"/>
          </w:tcPr>
          <w:p w:rsidR="003D7F5A" w:rsidRPr="00172078" w:rsidRDefault="003D7F5A" w:rsidP="003D7F5A">
            <w:r w:rsidRPr="00B320C3">
              <w:t xml:space="preserve">По </w:t>
            </w:r>
            <w:r w:rsidRPr="00B320C3">
              <w:t xml:space="preserve">плану, в </w:t>
            </w:r>
            <w:proofErr w:type="spellStart"/>
            <w:r w:rsidRPr="00B320C3">
              <w:t>т.ч</w:t>
            </w:r>
            <w:proofErr w:type="spellEnd"/>
            <w:r w:rsidRPr="00B320C3">
              <w:t>. индивидуальные по запросу.</w:t>
            </w:r>
          </w:p>
        </w:tc>
      </w:tr>
      <w:tr w:rsidR="003D7F5A" w:rsidRPr="00172078" w:rsidTr="005D4EB6">
        <w:tc>
          <w:tcPr>
            <w:tcW w:w="5637" w:type="dxa"/>
            <w:vAlign w:val="center"/>
          </w:tcPr>
          <w:p w:rsidR="003D7F5A" w:rsidRPr="00B320C3" w:rsidRDefault="003D7F5A" w:rsidP="003D7F5A">
            <w:r w:rsidRPr="00B320C3">
              <w:t>Индивидуальные и групповые консультации по профилактик</w:t>
            </w:r>
            <w:r>
              <w:t>е</w:t>
            </w:r>
            <w:r w:rsidRPr="00B320C3">
              <w:t xml:space="preserve"> профессионального выгорания для педагогов.</w:t>
            </w:r>
          </w:p>
        </w:tc>
        <w:tc>
          <w:tcPr>
            <w:tcW w:w="4110" w:type="dxa"/>
            <w:vAlign w:val="center"/>
          </w:tcPr>
          <w:p w:rsidR="003D7F5A" w:rsidRPr="00172078" w:rsidRDefault="003D7F5A" w:rsidP="005D4EB6">
            <w:r>
              <w:t>По запросу</w:t>
            </w:r>
          </w:p>
        </w:tc>
      </w:tr>
      <w:tr w:rsidR="003D7F5A" w:rsidRPr="00172078" w:rsidTr="005D4EB6">
        <w:tc>
          <w:tcPr>
            <w:tcW w:w="5637" w:type="dxa"/>
            <w:vAlign w:val="center"/>
          </w:tcPr>
          <w:p w:rsidR="003D7F5A" w:rsidRPr="00B320C3" w:rsidRDefault="003D7F5A" w:rsidP="003D7F5A">
            <w:r w:rsidRPr="00B320C3">
              <w:rPr>
                <w:szCs w:val="20"/>
              </w:rPr>
              <w:t xml:space="preserve">Индивидуальные консультации для родителей (законных представителей) по вопросам обучения. воспитания, развития детей </w:t>
            </w:r>
          </w:p>
        </w:tc>
        <w:tc>
          <w:tcPr>
            <w:tcW w:w="4110" w:type="dxa"/>
            <w:vAlign w:val="center"/>
          </w:tcPr>
          <w:p w:rsidR="003D7F5A" w:rsidRDefault="003D7F5A" w:rsidP="005D4EB6">
            <w:r w:rsidRPr="00B320C3">
              <w:rPr>
                <w:szCs w:val="20"/>
              </w:rPr>
              <w:t xml:space="preserve">По </w:t>
            </w:r>
            <w:r>
              <w:rPr>
                <w:szCs w:val="20"/>
              </w:rPr>
              <w:t>запросу</w:t>
            </w:r>
          </w:p>
        </w:tc>
      </w:tr>
      <w:tr w:rsidR="003D7F5A" w:rsidRPr="00172078" w:rsidTr="005D4EB6">
        <w:tc>
          <w:tcPr>
            <w:tcW w:w="9747" w:type="dxa"/>
            <w:gridSpan w:val="2"/>
            <w:vAlign w:val="center"/>
          </w:tcPr>
          <w:p w:rsidR="003D7F5A" w:rsidRPr="00F3382D" w:rsidRDefault="003D7F5A" w:rsidP="005D4EB6">
            <w:pPr>
              <w:jc w:val="center"/>
            </w:pPr>
            <w:r w:rsidRPr="00F3382D">
              <w:rPr>
                <w:b/>
              </w:rPr>
              <w:t>Психологическая диагностика</w:t>
            </w:r>
            <w:r>
              <w:rPr>
                <w:b/>
              </w:rPr>
              <w:t xml:space="preserve"> </w:t>
            </w:r>
            <w:r w:rsidRPr="000F5171">
              <w:rPr>
                <w:bCs/>
              </w:rPr>
              <w:t>(по плану)</w:t>
            </w:r>
          </w:p>
        </w:tc>
      </w:tr>
      <w:tr w:rsidR="003D7F5A" w:rsidRPr="00172078" w:rsidTr="005D4EB6">
        <w:trPr>
          <w:trHeight w:val="282"/>
        </w:trPr>
        <w:tc>
          <w:tcPr>
            <w:tcW w:w="5637" w:type="dxa"/>
            <w:vAlign w:val="center"/>
          </w:tcPr>
          <w:p w:rsidR="003D7F5A" w:rsidRPr="00952F29" w:rsidRDefault="003D7F5A" w:rsidP="005D4EB6">
            <w:r w:rsidRPr="00952F29">
              <w:t>Диагностика адаптации обучающихся 1-х классов к обучению в школе (2 раза в год)</w:t>
            </w:r>
          </w:p>
        </w:tc>
        <w:tc>
          <w:tcPr>
            <w:tcW w:w="4110" w:type="dxa"/>
            <w:vAlign w:val="center"/>
          </w:tcPr>
          <w:p w:rsidR="003D7F5A" w:rsidRDefault="00B54568" w:rsidP="005D4EB6">
            <w:r>
              <w:t>95</w:t>
            </w:r>
            <w:r w:rsidR="003D7F5A">
              <w:t xml:space="preserve"> обучающихся; </w:t>
            </w:r>
          </w:p>
          <w:p w:rsidR="003D7F5A" w:rsidRPr="00172078" w:rsidRDefault="003D7F5A" w:rsidP="005D4EB6">
            <w:r>
              <w:t>25</w:t>
            </w:r>
            <w:r>
              <w:t xml:space="preserve"> обучающихся эффективной начальной школы.</w:t>
            </w:r>
          </w:p>
        </w:tc>
      </w:tr>
      <w:tr w:rsidR="003D7F5A" w:rsidRPr="00172078" w:rsidTr="005D4EB6">
        <w:trPr>
          <w:trHeight w:val="282"/>
        </w:trPr>
        <w:tc>
          <w:tcPr>
            <w:tcW w:w="5637" w:type="dxa"/>
            <w:vAlign w:val="center"/>
          </w:tcPr>
          <w:p w:rsidR="003D7F5A" w:rsidRPr="00952F29" w:rsidRDefault="003D7F5A" w:rsidP="005D4EB6">
            <w:r w:rsidRPr="00952F29">
              <w:t>Социально-психологическое тестирование обучающихся 7–11 классов (по приказу МО)</w:t>
            </w:r>
          </w:p>
        </w:tc>
        <w:tc>
          <w:tcPr>
            <w:tcW w:w="4110" w:type="dxa"/>
            <w:vAlign w:val="center"/>
          </w:tcPr>
          <w:p w:rsidR="003D7F5A" w:rsidRDefault="003D7F5A" w:rsidP="003D7F5A">
            <w:r>
              <w:t xml:space="preserve">Обучающиеся </w:t>
            </w:r>
            <w:r>
              <w:t>7 – 11 классов</w:t>
            </w:r>
          </w:p>
        </w:tc>
      </w:tr>
      <w:tr w:rsidR="003D7F5A" w:rsidRPr="00172078" w:rsidTr="005D4EB6">
        <w:trPr>
          <w:trHeight w:val="282"/>
        </w:trPr>
        <w:tc>
          <w:tcPr>
            <w:tcW w:w="5637" w:type="dxa"/>
            <w:vAlign w:val="center"/>
          </w:tcPr>
          <w:p w:rsidR="003D7F5A" w:rsidRPr="00952F29" w:rsidRDefault="003D7F5A" w:rsidP="005D4EB6">
            <w:r w:rsidRPr="00952F29">
              <w:lastRenderedPageBreak/>
              <w:t>Диагностика обучающихся 5-х классов при переходе в старшую школу (2 раза в год, по полугодиям)</w:t>
            </w:r>
          </w:p>
        </w:tc>
        <w:tc>
          <w:tcPr>
            <w:tcW w:w="4110" w:type="dxa"/>
            <w:vAlign w:val="center"/>
          </w:tcPr>
          <w:p w:rsidR="003D7F5A" w:rsidRPr="00172078" w:rsidRDefault="00B54568" w:rsidP="005D4EB6">
            <w:r>
              <w:t>88</w:t>
            </w:r>
            <w:r w:rsidR="003D7F5A">
              <w:t xml:space="preserve"> обучающихся</w:t>
            </w:r>
          </w:p>
        </w:tc>
      </w:tr>
      <w:tr w:rsidR="003D7F5A" w:rsidRPr="00172078" w:rsidTr="005D4EB6">
        <w:trPr>
          <w:trHeight w:val="282"/>
        </w:trPr>
        <w:tc>
          <w:tcPr>
            <w:tcW w:w="5637" w:type="dxa"/>
            <w:vAlign w:val="center"/>
          </w:tcPr>
          <w:p w:rsidR="003D7F5A" w:rsidRPr="00952F29" w:rsidRDefault="003D7F5A" w:rsidP="005D4EB6">
            <w:r w:rsidRPr="00952F29">
              <w:t>Диагностика обучающихся - о</w:t>
            </w:r>
            <w:r w:rsidRPr="00952F29">
              <w:rPr>
                <w:rFonts w:eastAsia="Calibri"/>
                <w:lang w:eastAsia="en-US"/>
              </w:rPr>
              <w:t>пределение готовности к обучению в средней школе,</w:t>
            </w:r>
            <w:r w:rsidRPr="00952F29">
              <w:t xml:space="preserve"> 4-х классы (на этапе завершения обучения в начальной школе)</w:t>
            </w:r>
          </w:p>
        </w:tc>
        <w:tc>
          <w:tcPr>
            <w:tcW w:w="4110" w:type="dxa"/>
            <w:vAlign w:val="center"/>
          </w:tcPr>
          <w:p w:rsidR="003D7F5A" w:rsidRPr="00172078" w:rsidRDefault="003D7F5A" w:rsidP="00B54568">
            <w:r>
              <w:t>8</w:t>
            </w:r>
            <w:r w:rsidR="00B54568">
              <w:t>3</w:t>
            </w:r>
            <w:r>
              <w:t xml:space="preserve"> обучающихся</w:t>
            </w:r>
          </w:p>
        </w:tc>
      </w:tr>
      <w:tr w:rsidR="003D7F5A" w:rsidRPr="00172078" w:rsidTr="005D4EB6">
        <w:trPr>
          <w:trHeight w:val="282"/>
        </w:trPr>
        <w:tc>
          <w:tcPr>
            <w:tcW w:w="5637" w:type="dxa"/>
            <w:vAlign w:val="center"/>
          </w:tcPr>
          <w:p w:rsidR="003D7F5A" w:rsidRPr="00952F29" w:rsidRDefault="003D7F5A" w:rsidP="005D4EB6">
            <w:r w:rsidRPr="00952F29">
              <w:t xml:space="preserve">Диагностика </w:t>
            </w:r>
            <w:proofErr w:type="spellStart"/>
            <w:r w:rsidRPr="00952F29">
              <w:t>буллинга</w:t>
            </w:r>
            <w:proofErr w:type="spellEnd"/>
            <w:r w:rsidRPr="00952F29">
              <w:rPr>
                <w:rFonts w:eastAsia="Calibri"/>
                <w:lang w:eastAsia="en-US"/>
              </w:rPr>
              <w:t xml:space="preserve"> - определение безопасности образовательной среды: («Опросник риска </w:t>
            </w:r>
            <w:proofErr w:type="spellStart"/>
            <w:r w:rsidRPr="00952F29">
              <w:rPr>
                <w:rFonts w:eastAsia="Calibri"/>
                <w:lang w:eastAsia="en-US"/>
              </w:rPr>
              <w:t>буллинга</w:t>
            </w:r>
            <w:proofErr w:type="spellEnd"/>
            <w:r w:rsidRPr="00952F29">
              <w:rPr>
                <w:rFonts w:eastAsia="Calibri"/>
                <w:lang w:eastAsia="en-US"/>
              </w:rPr>
              <w:t>»).</w:t>
            </w:r>
          </w:p>
        </w:tc>
        <w:tc>
          <w:tcPr>
            <w:tcW w:w="4110" w:type="dxa"/>
            <w:vAlign w:val="center"/>
          </w:tcPr>
          <w:p w:rsidR="003D7F5A" w:rsidRPr="00172078" w:rsidRDefault="0094587D" w:rsidP="0094587D">
            <w:r>
              <w:t>Обучающиеся 6 – 8 классов</w:t>
            </w:r>
          </w:p>
        </w:tc>
      </w:tr>
      <w:tr w:rsidR="003D7F5A" w:rsidRPr="00172078" w:rsidTr="005D4EB6">
        <w:trPr>
          <w:trHeight w:val="282"/>
        </w:trPr>
        <w:tc>
          <w:tcPr>
            <w:tcW w:w="5637" w:type="dxa"/>
            <w:vAlign w:val="center"/>
          </w:tcPr>
          <w:p w:rsidR="003D7F5A" w:rsidRPr="00952F29" w:rsidRDefault="003D7F5A" w:rsidP="005D4EB6">
            <w:r w:rsidRPr="00952F29">
              <w:t>Диагностика (индивидуальная) готовности к школьному обучению в рамках проекта «Эффективная школа»</w:t>
            </w:r>
          </w:p>
        </w:tc>
        <w:tc>
          <w:tcPr>
            <w:tcW w:w="4110" w:type="dxa"/>
            <w:vAlign w:val="center"/>
          </w:tcPr>
          <w:p w:rsidR="003D7F5A" w:rsidRPr="00172078" w:rsidRDefault="003D7F5A" w:rsidP="00B54568">
            <w:r>
              <w:t>2</w:t>
            </w:r>
            <w:r w:rsidR="00B54568">
              <w:t>5</w:t>
            </w:r>
            <w:r>
              <w:t xml:space="preserve"> обучающихся</w:t>
            </w:r>
          </w:p>
        </w:tc>
      </w:tr>
      <w:tr w:rsidR="003D7F5A" w:rsidRPr="00172078" w:rsidTr="005D4EB6">
        <w:trPr>
          <w:trHeight w:val="282"/>
        </w:trPr>
        <w:tc>
          <w:tcPr>
            <w:tcW w:w="5637" w:type="dxa"/>
            <w:vAlign w:val="center"/>
          </w:tcPr>
          <w:p w:rsidR="003D7F5A" w:rsidRPr="00952F29" w:rsidRDefault="003D7F5A" w:rsidP="005D4EB6">
            <w:r w:rsidRPr="00952F29">
              <w:rPr>
                <w:rFonts w:eastAsia="Calibri"/>
                <w:lang w:eastAsia="en-US"/>
              </w:rPr>
              <w:t>Диагностика психологической готовности к ГИА» в 9-11-х классах</w:t>
            </w:r>
          </w:p>
        </w:tc>
        <w:tc>
          <w:tcPr>
            <w:tcW w:w="4110" w:type="dxa"/>
            <w:vAlign w:val="center"/>
          </w:tcPr>
          <w:p w:rsidR="003D7F5A" w:rsidRDefault="0094587D" w:rsidP="005D4EB6">
            <w:r>
              <w:t xml:space="preserve">125 </w:t>
            </w:r>
            <w:r w:rsidR="003D7F5A">
              <w:t>обучающихся</w:t>
            </w:r>
          </w:p>
        </w:tc>
      </w:tr>
      <w:tr w:rsidR="003D7F5A" w:rsidRPr="00172078" w:rsidTr="005D4EB6">
        <w:trPr>
          <w:trHeight w:val="282"/>
        </w:trPr>
        <w:tc>
          <w:tcPr>
            <w:tcW w:w="5637" w:type="dxa"/>
            <w:vAlign w:val="center"/>
          </w:tcPr>
          <w:p w:rsidR="003D7F5A" w:rsidRPr="00952F29" w:rsidRDefault="003D7F5A" w:rsidP="005D4EB6">
            <w:r w:rsidRPr="00952F29">
              <w:rPr>
                <w:rFonts w:eastAsia="Calibri"/>
                <w:lang w:eastAsia="en-US"/>
              </w:rPr>
              <w:t>Профориентационная диагностика старшеклассников (по плану, по запросу)</w:t>
            </w:r>
          </w:p>
        </w:tc>
        <w:tc>
          <w:tcPr>
            <w:tcW w:w="4110" w:type="dxa"/>
            <w:vAlign w:val="center"/>
          </w:tcPr>
          <w:p w:rsidR="003D7F5A" w:rsidRPr="006E2BF4" w:rsidRDefault="003D7F5A" w:rsidP="00B54568">
            <w:r>
              <w:t>По запросу обучающихся</w:t>
            </w:r>
          </w:p>
        </w:tc>
      </w:tr>
      <w:tr w:rsidR="003D7F5A" w:rsidRPr="00172078" w:rsidTr="005D4EB6">
        <w:trPr>
          <w:trHeight w:val="282"/>
        </w:trPr>
        <w:tc>
          <w:tcPr>
            <w:tcW w:w="5637" w:type="dxa"/>
            <w:vAlign w:val="center"/>
          </w:tcPr>
          <w:p w:rsidR="003D7F5A" w:rsidRPr="00952F29" w:rsidRDefault="003D7F5A" w:rsidP="005D4EB6">
            <w:pPr>
              <w:rPr>
                <w:rFonts w:eastAsia="Calibri"/>
                <w:lang w:eastAsia="en-US"/>
              </w:rPr>
            </w:pPr>
            <w:r w:rsidRPr="00952F29">
              <w:rPr>
                <w:rFonts w:eastAsia="Calibri"/>
                <w:lang w:eastAsia="en-US"/>
              </w:rPr>
              <w:t>Индивидуальное тестирование обучающихся</w:t>
            </w:r>
          </w:p>
        </w:tc>
        <w:tc>
          <w:tcPr>
            <w:tcW w:w="4110" w:type="dxa"/>
            <w:vAlign w:val="center"/>
          </w:tcPr>
          <w:p w:rsidR="003D7F5A" w:rsidRPr="006E2BF4" w:rsidRDefault="003D7F5A" w:rsidP="00B54568">
            <w:r>
              <w:t>По запросу обучающихся</w:t>
            </w:r>
          </w:p>
        </w:tc>
      </w:tr>
      <w:tr w:rsidR="003D7F5A" w:rsidRPr="00172078" w:rsidTr="005D4EB6">
        <w:trPr>
          <w:trHeight w:val="282"/>
        </w:trPr>
        <w:tc>
          <w:tcPr>
            <w:tcW w:w="5637" w:type="dxa"/>
          </w:tcPr>
          <w:p w:rsidR="003D7F5A" w:rsidRPr="00952F29" w:rsidRDefault="003D7F5A" w:rsidP="005D4EB6">
            <w:pPr>
              <w:rPr>
                <w:rFonts w:eastAsia="Calibri"/>
                <w:lang w:eastAsia="en-US"/>
              </w:rPr>
            </w:pPr>
            <w:r w:rsidRPr="00952F29">
              <w:t xml:space="preserve">Индивидуальная диагностика по результатам СПТ (при необходимости прояснения проблем) </w:t>
            </w:r>
          </w:p>
        </w:tc>
        <w:tc>
          <w:tcPr>
            <w:tcW w:w="4110" w:type="dxa"/>
          </w:tcPr>
          <w:p w:rsidR="003D7F5A" w:rsidRDefault="0094587D" w:rsidP="005D4EB6">
            <w:r>
              <w:t>По необходимости</w:t>
            </w:r>
          </w:p>
        </w:tc>
      </w:tr>
      <w:tr w:rsidR="003D7F5A" w:rsidRPr="00172078" w:rsidTr="005D4EB6">
        <w:tc>
          <w:tcPr>
            <w:tcW w:w="9747" w:type="dxa"/>
            <w:gridSpan w:val="2"/>
            <w:vAlign w:val="center"/>
          </w:tcPr>
          <w:p w:rsidR="003D7F5A" w:rsidRPr="00952F29" w:rsidRDefault="003D7F5A" w:rsidP="005D4EB6">
            <w:pPr>
              <w:jc w:val="center"/>
              <w:rPr>
                <w:b/>
              </w:rPr>
            </w:pPr>
            <w:r w:rsidRPr="00952F29">
              <w:rPr>
                <w:b/>
              </w:rPr>
              <w:t>Психологическая коррекция (коррекционная и развивающая работа)</w:t>
            </w:r>
          </w:p>
        </w:tc>
      </w:tr>
      <w:tr w:rsidR="003D7F5A" w:rsidRPr="00172078" w:rsidTr="005D4EB6">
        <w:tc>
          <w:tcPr>
            <w:tcW w:w="5637" w:type="dxa"/>
            <w:vAlign w:val="center"/>
          </w:tcPr>
          <w:p w:rsidR="003D7F5A" w:rsidRPr="00952F29" w:rsidRDefault="003D7F5A" w:rsidP="005D4EB6">
            <w:r w:rsidRPr="00952F29">
              <w:t xml:space="preserve">Индивидуально-развивающая работа с учащимися категорий ОВЗ и надомного обучения в рамках психолого-педагогического сопровождения и рекомендаций ИПРА (консультации, занятия, консультации для родителей, в </w:t>
            </w:r>
            <w:proofErr w:type="spellStart"/>
            <w:r w:rsidRPr="00952F29">
              <w:t>т.ч</w:t>
            </w:r>
            <w:proofErr w:type="spellEnd"/>
            <w:r w:rsidRPr="00952F29">
              <w:t>. просветительская работа)</w:t>
            </w:r>
          </w:p>
        </w:tc>
        <w:tc>
          <w:tcPr>
            <w:tcW w:w="4110" w:type="dxa"/>
            <w:vAlign w:val="center"/>
          </w:tcPr>
          <w:p w:rsidR="003D7F5A" w:rsidRPr="00172078" w:rsidRDefault="003D7F5A" w:rsidP="005D4EB6">
            <w:r>
              <w:t>2 обучающихся с ОВЗ, 1 надомное обучение</w:t>
            </w:r>
          </w:p>
        </w:tc>
      </w:tr>
      <w:tr w:rsidR="003D7F5A" w:rsidRPr="00172078" w:rsidTr="005D4EB6">
        <w:tc>
          <w:tcPr>
            <w:tcW w:w="5637" w:type="dxa"/>
            <w:vAlign w:val="center"/>
          </w:tcPr>
          <w:p w:rsidR="003D7F5A" w:rsidRPr="00952F29" w:rsidRDefault="003D7F5A" w:rsidP="005D4EB6">
            <w:r w:rsidRPr="00952F29">
              <w:t>Групповые развивающие занятия для учащихся начальной школы по направлениям: развития навыков социально-одобряемого поведения, развитие познавательной сферы, эмоционально-волевой сферы; для старшеклассников – развитие навыков социализации.</w:t>
            </w:r>
          </w:p>
        </w:tc>
        <w:tc>
          <w:tcPr>
            <w:tcW w:w="4110" w:type="dxa"/>
            <w:vAlign w:val="center"/>
          </w:tcPr>
          <w:p w:rsidR="003D7F5A" w:rsidRPr="00172078" w:rsidRDefault="003D7F5A" w:rsidP="005D4EB6">
            <w:r>
              <w:t>4-е классы, беседы и тренинги</w:t>
            </w:r>
          </w:p>
        </w:tc>
      </w:tr>
      <w:tr w:rsidR="003D7F5A" w:rsidRPr="00172078" w:rsidTr="005D4EB6">
        <w:tc>
          <w:tcPr>
            <w:tcW w:w="5637" w:type="dxa"/>
            <w:vAlign w:val="center"/>
          </w:tcPr>
          <w:p w:rsidR="003D7F5A" w:rsidRPr="00952F29" w:rsidRDefault="003D7F5A" w:rsidP="005D4EB6">
            <w:r w:rsidRPr="00952F29">
              <w:t>Коррекционно-развивающая работа с детьми, испытывающими адаптационные трудности в т. ч. вновь пришедшие дети.</w:t>
            </w:r>
          </w:p>
        </w:tc>
        <w:tc>
          <w:tcPr>
            <w:tcW w:w="4110" w:type="dxa"/>
            <w:vAlign w:val="center"/>
          </w:tcPr>
          <w:p w:rsidR="003D7F5A" w:rsidRPr="00172078" w:rsidRDefault="0094587D" w:rsidP="0094587D">
            <w:r>
              <w:t xml:space="preserve">По необходимости </w:t>
            </w:r>
          </w:p>
        </w:tc>
      </w:tr>
      <w:tr w:rsidR="003D7F5A" w:rsidRPr="00172078" w:rsidTr="005D4EB6">
        <w:tc>
          <w:tcPr>
            <w:tcW w:w="5637" w:type="dxa"/>
            <w:vAlign w:val="center"/>
          </w:tcPr>
          <w:p w:rsidR="003D7F5A" w:rsidRPr="00952F29" w:rsidRDefault="003D7F5A" w:rsidP="005D4EB6">
            <w:r w:rsidRPr="00952F29">
              <w:t>Индивидуальные коррекционно-развивающие занятия с обучающимися (начальная школа): интеллектуальная, эмоционально – волевая, поведенческая сфера.</w:t>
            </w:r>
          </w:p>
        </w:tc>
        <w:tc>
          <w:tcPr>
            <w:tcW w:w="4110" w:type="dxa"/>
            <w:vAlign w:val="center"/>
          </w:tcPr>
          <w:p w:rsidR="003D7F5A" w:rsidRPr="00172078" w:rsidRDefault="003D7F5A" w:rsidP="0094587D">
            <w:r>
              <w:t>4в класс</w:t>
            </w:r>
          </w:p>
        </w:tc>
      </w:tr>
      <w:tr w:rsidR="003D7F5A" w:rsidRPr="00172078" w:rsidTr="005D4EB6">
        <w:tc>
          <w:tcPr>
            <w:tcW w:w="5637" w:type="dxa"/>
            <w:vAlign w:val="center"/>
          </w:tcPr>
          <w:p w:rsidR="003D7F5A" w:rsidRPr="00952F29" w:rsidRDefault="003D7F5A" w:rsidP="005D4EB6">
            <w:r w:rsidRPr="00952F29">
              <w:t xml:space="preserve">Индивидуальная развивающая работа с обучающимися (5-11 классы), в </w:t>
            </w:r>
            <w:proofErr w:type="spellStart"/>
            <w:r w:rsidRPr="00952F29">
              <w:t>т.ч</w:t>
            </w:r>
            <w:proofErr w:type="spellEnd"/>
            <w:r w:rsidRPr="00952F29">
              <w:t>. обучающимися группы риска (по запросу)</w:t>
            </w:r>
          </w:p>
        </w:tc>
        <w:tc>
          <w:tcPr>
            <w:tcW w:w="4110" w:type="dxa"/>
            <w:vAlign w:val="center"/>
          </w:tcPr>
          <w:p w:rsidR="003D7F5A" w:rsidRPr="00172078" w:rsidRDefault="0094587D" w:rsidP="0094587D">
            <w:r>
              <w:t>По запросу</w:t>
            </w:r>
          </w:p>
        </w:tc>
      </w:tr>
      <w:tr w:rsidR="003D7F5A" w:rsidRPr="00172078" w:rsidTr="005D4EB6">
        <w:tc>
          <w:tcPr>
            <w:tcW w:w="5637" w:type="dxa"/>
            <w:vAlign w:val="center"/>
          </w:tcPr>
          <w:p w:rsidR="003D7F5A" w:rsidRPr="00952F29" w:rsidRDefault="003D7F5A" w:rsidP="0094587D">
            <w:r w:rsidRPr="00952F29">
              <w:t xml:space="preserve">Индивидуальная работа с детьми из приемных семей </w:t>
            </w:r>
          </w:p>
        </w:tc>
        <w:tc>
          <w:tcPr>
            <w:tcW w:w="4110" w:type="dxa"/>
            <w:vAlign w:val="center"/>
          </w:tcPr>
          <w:p w:rsidR="003D7F5A" w:rsidRPr="00172078" w:rsidRDefault="003D7F5A" w:rsidP="005D4EB6">
            <w:r>
              <w:t>2</w:t>
            </w:r>
          </w:p>
        </w:tc>
      </w:tr>
      <w:tr w:rsidR="003D7F5A" w:rsidRPr="00172078" w:rsidTr="005D4EB6">
        <w:tc>
          <w:tcPr>
            <w:tcW w:w="9747" w:type="dxa"/>
            <w:gridSpan w:val="2"/>
            <w:vAlign w:val="center"/>
          </w:tcPr>
          <w:p w:rsidR="003D7F5A" w:rsidRPr="00952F29" w:rsidRDefault="003D7F5A" w:rsidP="005D4EB6">
            <w:pPr>
              <w:jc w:val="center"/>
              <w:rPr>
                <w:b/>
              </w:rPr>
            </w:pPr>
            <w:r w:rsidRPr="00952F29">
              <w:rPr>
                <w:b/>
              </w:rPr>
              <w:t>Другое</w:t>
            </w:r>
          </w:p>
        </w:tc>
      </w:tr>
      <w:tr w:rsidR="003D7F5A" w:rsidRPr="00172078" w:rsidTr="005D4EB6">
        <w:tc>
          <w:tcPr>
            <w:tcW w:w="5637" w:type="dxa"/>
            <w:vAlign w:val="center"/>
          </w:tcPr>
          <w:p w:rsidR="003D7F5A" w:rsidRPr="00952F29" w:rsidRDefault="003D7F5A" w:rsidP="005D4EB6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caps/>
                <w:sz w:val="24"/>
                <w:szCs w:val="24"/>
              </w:rPr>
            </w:pPr>
            <w:r w:rsidRPr="00952F2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 xml:space="preserve">Работа с обучающимися по направлению профессиональной ориентации </w:t>
            </w:r>
          </w:p>
        </w:tc>
        <w:tc>
          <w:tcPr>
            <w:tcW w:w="4110" w:type="dxa"/>
            <w:vAlign w:val="center"/>
          </w:tcPr>
          <w:p w:rsidR="003D7F5A" w:rsidRPr="00172078" w:rsidRDefault="003D7F5A" w:rsidP="005D4EB6">
            <w:r>
              <w:t>4 беседы в рамках программы «Билет в будущее»</w:t>
            </w:r>
          </w:p>
        </w:tc>
      </w:tr>
      <w:tr w:rsidR="003D7F5A" w:rsidRPr="00172078" w:rsidTr="005D4EB6">
        <w:tc>
          <w:tcPr>
            <w:tcW w:w="5637" w:type="dxa"/>
            <w:vAlign w:val="center"/>
          </w:tcPr>
          <w:p w:rsidR="003D7F5A" w:rsidRPr="00952F29" w:rsidRDefault="003D7F5A" w:rsidP="005D4EB6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52F2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Занятия, консультации, беседы с обучающимися –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р</w:t>
            </w:r>
            <w:r w:rsidRPr="00952F2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абота с одаренными детьми.</w:t>
            </w:r>
          </w:p>
        </w:tc>
        <w:tc>
          <w:tcPr>
            <w:tcW w:w="4110" w:type="dxa"/>
            <w:vAlign w:val="center"/>
          </w:tcPr>
          <w:p w:rsidR="003D7F5A" w:rsidRDefault="003D7F5A" w:rsidP="005D4EB6">
            <w:r>
              <w:t>2 консультации</w:t>
            </w:r>
          </w:p>
        </w:tc>
      </w:tr>
      <w:tr w:rsidR="003D7F5A" w:rsidRPr="00172078" w:rsidTr="005D4EB6">
        <w:tc>
          <w:tcPr>
            <w:tcW w:w="5637" w:type="dxa"/>
            <w:vAlign w:val="center"/>
          </w:tcPr>
          <w:p w:rsidR="003D7F5A" w:rsidRPr="00952F29" w:rsidRDefault="003D7F5A" w:rsidP="005D4EB6">
            <w:r w:rsidRPr="00952F29">
              <w:t>Привлечение обучающихся в мероприятия Службы школьной медиации в качестве волонтеров – медиаторов.</w:t>
            </w:r>
          </w:p>
        </w:tc>
        <w:tc>
          <w:tcPr>
            <w:tcW w:w="4110" w:type="dxa"/>
            <w:vAlign w:val="center"/>
          </w:tcPr>
          <w:p w:rsidR="003D7F5A" w:rsidRPr="00172078" w:rsidRDefault="003D7F5A" w:rsidP="005D4EB6">
            <w:r>
              <w:t>Совет старшеклассников</w:t>
            </w:r>
          </w:p>
        </w:tc>
      </w:tr>
      <w:tr w:rsidR="003D7F5A" w:rsidRPr="00172078" w:rsidTr="005D4EB6">
        <w:tc>
          <w:tcPr>
            <w:tcW w:w="5637" w:type="dxa"/>
            <w:vAlign w:val="center"/>
          </w:tcPr>
          <w:p w:rsidR="003D7F5A" w:rsidRPr="00952F29" w:rsidRDefault="003D7F5A" w:rsidP="005D4EB6">
            <w:r w:rsidRPr="00952F29">
              <w:t>«Консультативная служба для родителей» (ресурсная площадка)</w:t>
            </w:r>
          </w:p>
        </w:tc>
        <w:tc>
          <w:tcPr>
            <w:tcW w:w="4110" w:type="dxa"/>
            <w:vAlign w:val="center"/>
          </w:tcPr>
          <w:p w:rsidR="003D7F5A" w:rsidRPr="00172078" w:rsidRDefault="003D7F5A" w:rsidP="005D4EB6">
            <w:r>
              <w:t>На базе дошкольного отделения</w:t>
            </w:r>
          </w:p>
        </w:tc>
      </w:tr>
      <w:tr w:rsidR="003D7F5A" w:rsidRPr="00172078" w:rsidTr="005D4EB6">
        <w:tc>
          <w:tcPr>
            <w:tcW w:w="5637" w:type="dxa"/>
            <w:vAlign w:val="center"/>
          </w:tcPr>
          <w:p w:rsidR="003D7F5A" w:rsidRPr="0094587D" w:rsidRDefault="003D7F5A" w:rsidP="0094587D">
            <w:r w:rsidRPr="00952F29">
              <w:t>Всероссийская Неделя психологии/Неделя психологии в школе:</w:t>
            </w:r>
          </w:p>
          <w:p w:rsidR="003D7F5A" w:rsidRPr="00952F29" w:rsidRDefault="003D7F5A" w:rsidP="005D4EB6">
            <w:pPr>
              <w:tabs>
                <w:tab w:val="left" w:pos="6660"/>
              </w:tabs>
              <w:spacing w:line="259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110" w:type="dxa"/>
            <w:vAlign w:val="center"/>
          </w:tcPr>
          <w:p w:rsidR="003D7F5A" w:rsidRPr="00172078" w:rsidRDefault="0094587D" w:rsidP="005D4EB6">
            <w:r>
              <w:t>Участие в муниципальном этапе конкурса</w:t>
            </w:r>
          </w:p>
        </w:tc>
      </w:tr>
    </w:tbl>
    <w:p w:rsidR="00EC7089" w:rsidRDefault="0094587D"/>
    <w:sectPr w:rsidR="00EC7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nioMM_367 RG 585 NO 11 OP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7B2B"/>
    <w:multiLevelType w:val="hybridMultilevel"/>
    <w:tmpl w:val="F7702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52EC4"/>
    <w:multiLevelType w:val="hybridMultilevel"/>
    <w:tmpl w:val="61F453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5605F"/>
    <w:multiLevelType w:val="hybridMultilevel"/>
    <w:tmpl w:val="FBA6A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D3186"/>
    <w:multiLevelType w:val="hybridMultilevel"/>
    <w:tmpl w:val="1F2AD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71113"/>
    <w:multiLevelType w:val="hybridMultilevel"/>
    <w:tmpl w:val="98F8CC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A184D"/>
    <w:multiLevelType w:val="hybridMultilevel"/>
    <w:tmpl w:val="61F453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F5A"/>
    <w:rsid w:val="00082088"/>
    <w:rsid w:val="001D678F"/>
    <w:rsid w:val="003D7F5A"/>
    <w:rsid w:val="0094587D"/>
    <w:rsid w:val="00B54568"/>
    <w:rsid w:val="00BA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413A6-226C-4FE5-81D0-9B6210B8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D7F5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D7F5A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9458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rsid w:val="0094587D"/>
    <w:pPr>
      <w:suppressAutoHyphens/>
    </w:pPr>
    <w:rPr>
      <w:rFonts w:ascii="MinioMM_367 RG 585 NO 11 OP" w:hAnsi="MinioMM_367 RG 585 NO 11 OP"/>
      <w:szCs w:val="20"/>
      <w:lang w:val="en-GB" w:eastAsia="ar-SA"/>
    </w:rPr>
  </w:style>
  <w:style w:type="character" w:customStyle="1" w:styleId="a5">
    <w:name w:val="Основной текст Знак"/>
    <w:basedOn w:val="a0"/>
    <w:link w:val="a4"/>
    <w:rsid w:val="0094587D"/>
    <w:rPr>
      <w:rFonts w:ascii="MinioMM_367 RG 585 NO 11 OP" w:eastAsia="Times New Roman" w:hAnsi="MinioMM_367 RG 585 NO 11 OP" w:cs="Times New Roman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Коновалова</dc:creator>
  <cp:keywords/>
  <dc:description/>
  <cp:lastModifiedBy>Екатерина Коновалова</cp:lastModifiedBy>
  <cp:revision>1</cp:revision>
  <dcterms:created xsi:type="dcterms:W3CDTF">2023-07-03T14:25:00Z</dcterms:created>
  <dcterms:modified xsi:type="dcterms:W3CDTF">2023-07-03T14:51:00Z</dcterms:modified>
</cp:coreProperties>
</file>