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4"/>
        <w:jc w:val="center"/>
        <w:rPr>
          <w:rFonts w:ascii="Times New Roman" w:hAnsi="Times New Roman"/>
          <w:sz w:val="24"/>
          <w:szCs w:val="24"/>
        </w:rPr>
      </w:pPr>
      <w:bookmarkStart w:id="0" w:name="_Hlk82060487"/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pStyle w:val="P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«Кугесьский лицей» Чебоксарского района Чувашской Республики</w:t>
      </w:r>
    </w:p>
    <w:p>
      <w:pPr>
        <w:pStyle w:val="P4"/>
        <w:jc w:val="center"/>
        <w:rPr>
          <w:rFonts w:ascii="Times New Roman" w:hAnsi="Times New Roman"/>
          <w:sz w:val="24"/>
          <w:szCs w:val="24"/>
        </w:rPr>
      </w:pPr>
    </w:p>
    <w:p>
      <w:pPr>
        <w:pStyle w:val="P4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2" w:type="dxa"/>
        <w:tblCellSpacing w:w="0" w:type="dxa"/>
        <w:tblCellMar>
          <w:left w:w="0" w:type="dxa"/>
          <w:right w:w="0" w:type="dxa"/>
        </w:tblCellMar>
        <w:tblLook w:val="00A0"/>
      </w:tblPr>
      <w:tblGrid/>
      <w:tr>
        <w:trPr>
          <w:trHeight w:hRule="atLeast" w:val="2284"/>
          <w:tblCellSpacing w:w="0" w:type="dxa"/>
        </w:trPr>
        <w:tc>
          <w:tcPr>
            <w:tcW w:w="3686" w:type="dxa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РАССМОТРЕНА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учителей  начальных классов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Леонтьева В.К.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 от «__» 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____202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3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21" w:type="dxa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СОГЛАСОВАНА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Ясонова Е.Н.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202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35" w:type="dxa"/>
          </w:tcPr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УТВЕРЖДЕНА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</w:t>
            </w:r>
          </w:p>
          <w:p>
            <w:pPr>
              <w:pStyle w:val="P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__»_____ 202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pStyle w:val="P13"/>
      </w:pPr>
    </w:p>
    <w:p>
      <w:pPr>
        <w:pStyle w:val="P13"/>
        <w:jc w:val="center"/>
      </w:pPr>
      <w:r>
        <w:rPr>
          <w:b w:val="1"/>
          <w:bCs w:val="1"/>
        </w:rPr>
        <w:t>РАБОЧАЯ ПРОГРАММА</w:t>
      </w:r>
    </w:p>
    <w:p>
      <w:pPr>
        <w:pStyle w:val="P13"/>
        <w:spacing w:before="0" w:after="0" w:beforeAutospacing="0" w:afterAutospacing="0"/>
        <w:jc w:val="center"/>
        <w:rPr>
          <w:i w:val="1"/>
        </w:rPr>
      </w:pPr>
      <w:r>
        <w:rPr>
          <w:b w:val="1"/>
          <w:bCs w:val="1"/>
        </w:rPr>
        <w:t>по музыке</w:t>
      </w:r>
    </w:p>
    <w:p>
      <w:pPr>
        <w:pStyle w:val="P13"/>
        <w:jc w:val="center"/>
        <w:rPr>
          <w:bCs w:val="1"/>
        </w:rPr>
      </w:pPr>
      <w:r>
        <w:rPr>
          <w:bCs w:val="1"/>
        </w:rPr>
        <w:t xml:space="preserve">2  класс</w:t>
      </w:r>
    </w:p>
    <w:p>
      <w:pPr>
        <w:pStyle w:val="P13"/>
        <w:jc w:val="center"/>
        <w:rPr>
          <w:bCs w:val="1"/>
        </w:rPr>
      </w:pPr>
      <w:r>
        <w:rPr>
          <w:bCs w:val="1"/>
        </w:rPr>
        <w:t>(начальное общее образование)</w:t>
      </w:r>
    </w:p>
    <w:p>
      <w:pPr>
        <w:pStyle w:val="P13"/>
        <w:jc w:val="center"/>
        <w:rPr>
          <w:bCs w:val="1"/>
        </w:rPr>
      </w:pPr>
      <w:r>
        <w:rPr>
          <w:bCs w:val="1"/>
        </w:rPr>
        <w:t xml:space="preserve">Срок реализации: 2023-2024  учебный год</w:t>
      </w:r>
    </w:p>
    <w:p>
      <w:pPr>
        <w:pStyle w:val="P13"/>
      </w:pPr>
    </w:p>
    <w:p>
      <w:pPr>
        <w:pStyle w:val="P13"/>
      </w:pPr>
    </w:p>
    <w:p>
      <w:pPr>
        <w:pStyle w:val="P13"/>
      </w:pPr>
    </w:p>
    <w:p>
      <w:pPr>
        <w:pStyle w:val="P13"/>
      </w:pPr>
    </w:p>
    <w:p>
      <w:pPr>
        <w:pStyle w:val="P13"/>
        <w:spacing w:before="0" w:after="0" w:beforeAutospacing="0" w:afterAutospacing="0"/>
        <w:jc w:val="right"/>
      </w:pPr>
      <w:r>
        <w:t xml:space="preserve">Составители программы: </w:t>
      </w:r>
    </w:p>
    <w:p>
      <w:pPr>
        <w:pStyle w:val="P13"/>
        <w:spacing w:before="0" w:after="0" w:beforeAutospacing="0" w:afterAutospacing="0"/>
        <w:jc w:val="right"/>
      </w:pPr>
      <w:r>
        <w:t>Иванова Т.В.</w:t>
      </w:r>
    </w:p>
    <w:p>
      <w:pPr>
        <w:pStyle w:val="P13"/>
        <w:spacing w:before="0" w:after="0" w:beforeAutospacing="0" w:afterAutospacing="0"/>
        <w:jc w:val="right"/>
      </w:pPr>
      <w:r>
        <w:t>Леонтьева В.К.</w:t>
      </w:r>
    </w:p>
    <w:p>
      <w:pPr>
        <w:pStyle w:val="P13"/>
        <w:spacing w:before="0" w:after="0" w:beforeAutospacing="0" w:afterAutospacing="0"/>
        <w:jc w:val="right"/>
      </w:pPr>
      <w:r>
        <w:t>Андреева А.В.</w:t>
      </w:r>
    </w:p>
    <w:p>
      <w:pPr>
        <w:pStyle w:val="P13"/>
        <w:spacing w:before="0" w:after="0" w:beforeAutospacing="0" w:afterAutospacing="0"/>
        <w:jc w:val="right"/>
      </w:pPr>
      <w:r>
        <w:t>Николаева М. Н.</w:t>
      </w:r>
    </w:p>
    <w:p>
      <w:pPr>
        <w:pStyle w:val="P13"/>
        <w:spacing w:before="0" w:after="0" w:beforeAutospacing="0" w:afterAutospacing="0"/>
        <w:jc w:val="right"/>
      </w:pPr>
      <w:r>
        <w:t>Бойкова И.В.</w:t>
      </w:r>
    </w:p>
    <w:p>
      <w:pPr>
        <w:pStyle w:val="P13"/>
        <w:spacing w:before="0" w:after="0" w:beforeAutospacing="0" w:afterAutospacing="0"/>
        <w:jc w:val="right"/>
      </w:pPr>
      <w:r>
        <w:t>Николаева Н.Н.</w:t>
      </w:r>
    </w:p>
    <w:p>
      <w:pPr>
        <w:pStyle w:val="P13"/>
        <w:spacing w:before="0" w:after="0" w:beforeAutospacing="0" w:afterAutospacing="0"/>
        <w:jc w:val="right"/>
      </w:pPr>
      <w:r>
        <w:t>НиколаеваЭ.В.</w:t>
      </w:r>
    </w:p>
    <w:p>
      <w:pPr>
        <w:pStyle w:val="P13"/>
        <w:spacing w:before="0" w:after="0" w:beforeAutospacing="0" w:afterAutospacing="0"/>
        <w:jc w:val="right"/>
      </w:pPr>
      <w:r>
        <w:t>Васильева А.А.</w:t>
      </w:r>
    </w:p>
    <w:p>
      <w:pPr>
        <w:pStyle w:val="P13"/>
      </w:pPr>
    </w:p>
    <w:p>
      <w:pPr>
        <w:pStyle w:val="P13"/>
      </w:pPr>
    </w:p>
    <w:p>
      <w:pPr>
        <w:pStyle w:val="P13"/>
      </w:pPr>
    </w:p>
    <w:p>
      <w:pPr>
        <w:pStyle w:val="P13"/>
        <w:jc w:val="center"/>
      </w:pPr>
      <w:r>
        <w:t>п. Кугеси</w:t>
      </w:r>
    </w:p>
    <w:p>
      <w:pPr>
        <w:pStyle w:val="P13"/>
        <w:jc w:val="center"/>
      </w:pPr>
      <w:r>
        <w:t>202</w:t>
      </w:r>
      <w:r>
        <w:t>3</w:t>
      </w:r>
      <w:r>
        <w:t xml:space="preserve"> год</w:t>
      </w:r>
    </w:p>
    <w:p>
      <w:pPr>
        <w:pStyle w:val="P4"/>
        <w:ind w:firstLine="709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ПОЯСНИТЕЛЬНАЯ ЗАПИСКА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 xml:space="preserve">Рабочая программа по музыке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воспитания, разработана  с учетом учебной программы «Музыка 1-4 классы» авторов Е.Д.Критская, Г.П.Сергеева, Т.С.Шмагина, М.., «Просвещение» 2019г.и методического пособия для учителей «Урок музыки. Поурочные разработки 1-4 классы», Е.Д. Критская, Г.П. Сергеева, Т.С.Шмагина- М.: Просвещение, 2017г.</w:t>
      </w:r>
    </w:p>
    <w:p>
      <w:pPr>
        <w:pStyle w:val="P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рабочей программы используется учебник  «Музыка,1-4  классы» авторов Е.Д.Критская, Г.П.Сергеева, Т.С. Шмагина - М.: Просвещение, 2017г.</w:t>
      </w:r>
    </w:p>
    <w:p>
      <w:pPr>
        <w:pStyle w:val="P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МБОУ «Кугесьский лицей» Чебоксарского района Чувашской Республики на изучение музыки во 2 классе отводится 34 учебных часа (1 час в неделю, 34 учебные недели).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>
      <w:pPr>
        <w:pStyle w:val="P2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ОБЩАЯ ХАРАКТЕРИСТИКА УЧЕБНОГО ПРЕДМЕТА «МУЗЫКА»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Свойственная музыкальному восприятию идентификация с лирическим героем произведения (В. В. 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pStyle w:val="P2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ЦЕЛИ И ЗАДАЧИ ИЗУЧЕНИЯ УЧЕБНОГО ПРЕДМЕТА «МУЗЫКА»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 процессе конкретизации учебных целей их реализация осуществляется по следующим направлениям: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1) становление системы ценностей обучающихся в единстве эмоциональной и познавательной сферы;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3) формирование творческих способностей ребёнка, развитие внутренней мотивации к музицированию.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Важнейшими задачами в начальной школе являются: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1. Формирование эмоционально-ценностной отзывчивости на прекрасное в жизни и в искусстве.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а) Слушание (воспитание грамотного слушателя);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б) Исполнение (пение, игра на доступных музыкальных инструментах);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в) Сочинение (элементы импровизации, композиции, аранжировки);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г) Музыкальное движение (пластическое интонирование, танец, двигательное моделирование и др.);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д) Исследовательские и творческие проекты.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>
      <w:pPr>
        <w:pStyle w:val="P2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МЕСТО УЧЕБНОГО ПРЕДМЕТА «МУЗЫКА» В УЧЕБНОМ ПЛАНЕ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1 «Музыкальная грамота»;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2 «Народная музыка России»;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3 «Музыка народов мира»;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4 «Духовная музыка»;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5 «Классическая музыка»;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6 «Современная музыкальная культура»;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7 «Музыка театра и кино»;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8 «Музыка в жизни человека».</w:t>
      </w:r>
    </w:p>
    <w:p>
      <w:pPr>
        <w:pStyle w:val="P13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>
      <w:pPr>
        <w:pStyle w:val="P4"/>
        <w:ind w:firstLine="709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ПЛАНИРУЕМЫЕ РЕЗУЛЬТАТЫ ОСВОЕНИЯ УЧЕБНОГО ПРЕДМЕТА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>
      <w:pPr>
        <w:pStyle w:val="P2"/>
        <w:shd w:val="clear" w:fill="FFFFFF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ЛИЧНОСТНЫЕ РЕЗУЛЬТАТЫ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Гражданско-патриотического воспитания: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Духовно-нравственного воспитания: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Эстетического воспитания: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Ценности научного познания: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Физического воспитания, формирования культуры здоровья и эмоционального благополучия: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Трудового воспитания: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i w:val="1"/>
          <w:bCs w:val="1"/>
          <w:iCs w:val="1"/>
          <w:color w:val="000000"/>
        </w:rPr>
        <w:t>Экологического воспитания: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бережное отношение к природе; неприятие действий, приносящих ей вред.</w:t>
      </w:r>
    </w:p>
    <w:p>
      <w:pPr>
        <w:pStyle w:val="P2"/>
        <w:shd w:val="clear" w:fill="FFFFFF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МЕТАПРЕДМЕТНЫЕ РЕЗУЛЬТАТЫ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1. Овладение универсальными познавательными действиями.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Базовые логические действия: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- устанавливать причинно-следственные связи в ситуациях музыкального восприятия и исполнения, делать выводы.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Базовые исследовательские действия: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Работа с информацией: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выбирать источник получения информации;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анализировать текстовую, видео-, графическую, звуковую, информацию в соответствии с учебной задачей;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анализировать музыкальные тексты (акустические и нотные) по предложенному учителем алгоритму;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самостоятельно создавать схемы, таблицы для представления информации.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2. Овладение универсальными коммуникативными действиями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Невербальная коммуникация: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выступать перед публикой в качестве исполнителя музыки (соло или в коллективе);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Вербальная коммуникация: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проявлять уважительное отношение к собеседнику, соблюдать правила ведения диалога и дискуссии;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признавать возможность существования разных точек зрения;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корректно и аргументированно высказывать своё мнение;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строить речевое высказывание в соответствии с поставленной задачей;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создавать устные и письменные тексты (описание, рассуждение, повествование);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готовить небольшие публичные выступления;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подбирать иллюстративный материал (рисунки, фото, плакаты) к тексту выступления.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i w:val="1"/>
          <w:iCs w:val="1"/>
          <w:color w:val="000000"/>
        </w:rPr>
        <w:t>Совместная деятельность (сотрудничество):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ответственно выполнять свою часть работы; оценивать свой вклад в общий результат;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выполнять совместные проектные, творческие задания с опорой на предложенные образцы.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3. Овладение универсальными регулятивными действиями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Самоорганизация: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выстраивать последовательность выбранных действий.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Самоконтроль: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устанавливать причины успеха/неудач учебной деятельности;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корректировать свои учебные действия для преодоления ошибок.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>
      <w:pPr>
        <w:pStyle w:val="P2"/>
        <w:shd w:val="clear" w:fill="FFFFFF"/>
        <w:spacing w:lineRule="atLeast" w:line="240" w:before="240" w:after="120" w:beforeAutospacing="0" w:afterAutospacing="0"/>
        <w:rPr>
          <w:rFonts w:ascii="Times New Roman" w:hAnsi="Times New Roman"/>
          <w:caps w:val="1"/>
          <w:color w:val="000000"/>
          <w:sz w:val="24"/>
          <w:szCs w:val="24"/>
        </w:rPr>
      </w:pPr>
      <w:r>
        <w:rPr>
          <w:rFonts w:ascii="Times New Roman" w:hAnsi="Times New Roman"/>
          <w:caps w:val="1"/>
          <w:color w:val="000000"/>
          <w:sz w:val="24"/>
          <w:szCs w:val="24"/>
        </w:rPr>
        <w:t>ПРЕДМЕТНЫЕ РЕЗУЛЬТАТЫ (вариант 1)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Обучающиеся, освоившие основную образовательную программу по предмету «Музыка»: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сознательно стремятся к развитию своих музыкальных способностей;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 уважением относятся к достижениям отечественной музыкальной культуры;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стремятся к расширению своего музыкального кругозора.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 «Музыка в жизни человека»: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  «Народная музыка России»: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на слух и называть знакомые народные музыкальные инструменты;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манеру пения, инструментального исполнения, типы солистов и коллективов — народных и академических;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народные произведения различных жанров с сопровождением и без сопровождения;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  «Музыкальная грамота»: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классифицировать звуки: шумовые и музыкальные, длинные, короткие, тихие, громкие, низкие, высокие;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на слух принципы развития: повтор, контраст, варьирование;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ориентироваться в нотной записи в пределах певческого диапазона;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и создавать различные ритмические рисунки;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песни с простым мелодическим рисунком.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 «Классическая музыка»: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(в том числе фрагментарно, отдельными темами) сочинения композиторов-классиков;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 «Духовная музыка»: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доступные образцы духовной музыки;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b w:val="1"/>
          <w:bCs w:val="1"/>
          <w:color w:val="000000"/>
        </w:rPr>
        <w:t>Модуль «Музыка театра и кино»: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и называть особенности музыкально-сценических жанров (опера, балет, оперетта, мюзикл);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  <w:rPr>
          <w:color w:val="000000"/>
        </w:rPr>
      </w:pPr>
      <w:r>
        <w:rPr>
          <w:color w:val="000000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bCs w:val="1"/>
          <w:color w:val="000000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Подходы к оценке достижения результатов</w:t>
      </w:r>
    </w:p>
    <w:p>
      <w:pPr>
        <w:numPr>
          <w:ilvl w:val="0"/>
          <w:numId w:val="18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Слушание музыки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 правильный,   но неполный,  средства музыкальнойвыразительности раскрыты недостаточно,    допустимы несколько наводящих вопросов учителя.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 правильный,   но неполный: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 дана характеристика содержания музыкального произведения,      средств музыкальной выразительности с наводящими вопросами учителя.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 правильный и полный ответ, включающий характеристику содержания музыкального произведения,  средств музыкальной выразительности,  ответ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самостоятельный.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Распознавание музыкальных жанров, средств музыкальной выразительности, элементов строения музыкальной речи, музыкальных форм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Суждения о музыке односложны.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выполнены самостоятельно, но с 1-2 наводящими вопросами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музыкального образа на уровне переживания.  Распознавание музыкальных жанров, средств музыкальной выразительности, элементов строения музыкальной речи, музыкальных форм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Высказанное суждение обосновано.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Узнавание музыкального произведения,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(музыкальная викторина – устная или письменная)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50% ответов на музыкальной викторине. Ответы обрывочные, неполные, показывают незнание  автора или названия  произведения, музыкального жанра произведения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80-60%  правильных ответов на музыкальной. Ошибки при определении автора  музыкального произведения, музыкального жанра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100-90%  правильных ответов на музыкальной викторине.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Правильное и полное определение названия, автора  музыкального произведения, музыкального жанра</w:t>
      </w:r>
    </w:p>
    <w:p>
      <w:pPr>
        <w:numPr>
          <w:ilvl w:val="0"/>
          <w:numId w:val="19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Освоение  и систематизация знаний о музыке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Знание музыкальной литературы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 слабо знает основной материал.  На поставленные вопросы отвечает односложно, только при помощи учителя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знает основной материал и отвечает  с 1-2  наводящими вопросами  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Знание терминологии, элементов музыкальной грамоты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менее чем на 50%, допущены ошибки, влияющие на качество работы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на 60-70%, допущены незначительные ошибки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на 90-100% без ошибок, влияющих  на качество</w:t>
      </w:r>
    </w:p>
    <w:p>
      <w:pPr>
        <w:numPr>
          <w:ilvl w:val="0"/>
          <w:numId w:val="20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Исполнение вокального репертуара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Исполнение вокального номера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допускаются отдельные неточности в исполнении мелодии и текста песни;   -неуверенное и не вполне точное,  иногда фальшивое исполнение, есть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ритмические неточности;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пение не выразительное.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-наблюдается знание мелодической линии и текста песни;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основном чистое интонирование, ритмически правильное;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 пение недостаточно выразительное.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-наблюдается знание мелодической линии и текста песни;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-чистое интонирование и ритмически точное исполнение;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-выразительное исполнение.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0000"/>
          <w:sz w:val="24"/>
          <w:szCs w:val="24"/>
        </w:rPr>
        <w:t>Участие во внеклассных мероприятиях и концертах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художественное исполнение вокального номера на концерте</w:t>
      </w: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Оценка «5»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>
      <w:pPr>
        <w:numPr>
          <w:ilvl w:val="0"/>
          <w:numId w:val="21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менее 100-90 % правильных ответов на музыкальной викторине;</w:t>
      </w:r>
    </w:p>
    <w:p>
      <w:pPr>
        <w:numPr>
          <w:ilvl w:val="0"/>
          <w:numId w:val="21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менее 8 правильных ответов в тесте;</w:t>
      </w:r>
    </w:p>
    <w:p>
      <w:pPr>
        <w:numPr>
          <w:ilvl w:val="0"/>
          <w:numId w:val="21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художественное исполнение вокального номера;</w:t>
      </w: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Оценка «4»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>
      <w:pPr>
        <w:numPr>
          <w:ilvl w:val="0"/>
          <w:numId w:val="22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80-60%  правильных ответов на музыкальной викторине;</w:t>
      </w:r>
    </w:p>
    <w:p>
      <w:pPr>
        <w:numPr>
          <w:ilvl w:val="0"/>
          <w:numId w:val="22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5-7 правильных ответов в тесте;</w:t>
      </w:r>
    </w:p>
    <w:p>
      <w:pPr>
        <w:numPr>
          <w:ilvl w:val="0"/>
          <w:numId w:val="22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интонационно-ритмически и дикционно - точное исполнение вокального номера;</w:t>
      </w: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</w:rPr>
        <w:t>Оценка «3»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>
      <w:pPr>
        <w:numPr>
          <w:ilvl w:val="0"/>
          <w:numId w:val="23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50%  правильных ответов на музыкальной викторине;</w:t>
      </w:r>
    </w:p>
    <w:p>
      <w:pPr>
        <w:numPr>
          <w:ilvl w:val="0"/>
          <w:numId w:val="23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4 правильных ответов в тесте;</w:t>
      </w:r>
    </w:p>
    <w:p>
      <w:pPr>
        <w:numPr>
          <w:ilvl w:val="0"/>
          <w:numId w:val="23"/>
        </w:numPr>
        <w:shd w:val="clear" w:fill="FFFFFF"/>
        <w:spacing w:lineRule="auto" w:line="240" w:after="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точное и не эмоциональное исполнение вокального номера.</w:t>
      </w: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сформированность творческой деятельности, самостоятельность учащихся, поиск  и выбор  вариантов достижения цели сводится к оцениванию предметных, метапредметных, личностных результатов на уроках музыки.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6" w:space="5" w:shadow="0" w:frame="0" w:color="000000"/>
          <w:right w:val="none" w:sz="0" w:space="0" w:shadow="0" w:frame="0" w:color="auto"/>
          <w:between w:val="none" w:sz="0" w:space="0" w:shadow="0" w:frame="0" w:color="auto"/>
        </w:pBdr>
        <w:shd w:val="clear" w:fill="FFFFFF"/>
        <w:spacing w:lineRule="atLeast" w:line="240" w:after="240" w:beforeAutospacing="0" w:afterAutospacing="0"/>
        <w:rPr>
          <w:rFonts w:ascii="Times New Roman" w:hAnsi="Times New Roman"/>
          <w:caps w:val="1"/>
          <w:sz w:val="24"/>
          <w:szCs w:val="24"/>
        </w:rPr>
      </w:pPr>
      <w:r>
        <w:rPr>
          <w:rFonts w:ascii="Times New Roman" w:hAnsi="Times New Roman"/>
          <w:caps w:val="1"/>
          <w:sz w:val="24"/>
          <w:szCs w:val="24"/>
        </w:rPr>
        <w:t>СОДЕРЖАНИЕ УЧЕБНОГО ПРЕДМЕТА (вариант 1)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Модуль «МУЗЫКА В ЖИЗНИ ЧЕЛОВЕКА»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Музыкальные пейзажи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Образы природы в музыке. Настроение музыкальных пейзажей. Чувства человека, любующегося природой. Музыка — выражение глубоких чувств, тонких оттенков настроения, которые трудно передать словами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Музыкальные портреты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Танцы, игры и веселье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Музыка — игра звуками. Танец — искусство и радость движения. Примеры популярных танцев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Главный музыкальный символ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Гимн России — главный музыкальный символ нашей страны. Традиции исполнения Гимна России. Другие гимны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Искусство времени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Музыка — временно́е искусство. Погружение в поток музыкального звучания. Музыкальные образы движения, изменения и развития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Mодуль «МУЗЫКАЛЬНАЯ ГРАМОТА»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Мелодия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Мотив, музыкальная фраза. Поступенное, плавное движение мелодии, скачки. Мелодический рисунок.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Сопровождение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Аккомпанемент. Остинато. Вступление, заключение, проигрыш.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Песня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Куплетная форма. Запев, припев.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Тональность. Гамма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Тоника, тональность. Знаки при ключе. Мажорные и минорные тональности (до 2—3 знаков при ключе)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Интервалы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Вариации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Варьирование как принцип развития. Тема. Вариации.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Музыкальный язык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Темп, тембр. Динамика (форте, пиано, крещендо, диминуэндо и др.). Штрихи (стаккато, легато, акцент и др.)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Лад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Понятие лада. Семиступенные лады мажор и минор. Краска звучания. Ступеневый состав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Модуль "КЛАССИЧЕСКАЯ МУЗЫКА"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Композиторы — детям.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Детская музыка П. И. Чайковского, С. С. Прокофьева, Д. Б. Кабалевского и др. Понятие жанра. Песня, танец, марш.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Музыкальные инструменты. Фортепиано.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Музыкальные инструменты. Скрипка, виолончель.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Программная музыка.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Программная музыка. Программное название, известный сюжет, литературный эпиграф.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Симфоническая музыка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Симфонический оркестр. Тембры, группы инструментов. Симфония, симфоническая картина.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Европейские композиторы-классики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Творчество выдающихся зарубежных композиторов.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Русские композиторы-классики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Творчество выдающихся отечественных композиторов.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Мастерство исполнителя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Творчество выдающихся исполнителей — певцов, инструменталистов, дирижёров. Консерватория, филармония, Конкурс имени П. И. Чайковского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Модуль "ДУХОВНАЯ МУЗЫКА"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Звучание храма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Колокола. Колокольные звоны (благовест, трезвон и др.). Звонарские приговорки. Колокольность в музыке русских композиторов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Песни верующих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Молитва, хорал, песнопение, духовный стих. Образы духовной музыки в творчестве композиторов-классиков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Модуль «НАРОДНАЯ МУЗЫКА РОССИИ»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Русский фольклор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Русские народные музыкальные инструменты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Народные музыкальные инструменты (балалайка, рожок, свирель, гусли, гармонь, ложки). Инструментальные наигрыши. Плясовые мелодии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Народные праздники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Обряды, игры, хороводы, праздничная символика — на примере одного или нескольких народных праздников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Фольклор в творчестве профессиональных музыкантов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Собиратели фольклора. Народные мелодии в обработке композиторов. Народные жанры, интонации как основа для композиторского творчества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b w:val="1"/>
          <w:bCs w:val="1"/>
        </w:rPr>
        <w:t>Модуль "МУЗЫКА ТЕАТРА И КИНО"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Музыкальная сказка на сцене, на экране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Характеры персонажей, отражённые в музыке. Тембр голоса. Соло. Хор, ансамбль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Театр оперы и балета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Особенности музыкальных спектаклей. Балет. Опера. Солисты, хор, оркестр, дирижёр в музыкальном спектакле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rPr>
          <w:i w:val="1"/>
          <w:iCs w:val="1"/>
        </w:rPr>
        <w:t>Опера. Главные герои и номера оперного спектакля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  <w:r>
        <w:t>Ария, хор, сцена, увертюра — оркестровое вступление. Отдельные номера из опер русских и зарубежных композиторов</w:t>
      </w:r>
    </w:p>
    <w:p>
      <w:pPr>
        <w:pStyle w:val="P13"/>
        <w:shd w:val="clear" w:fill="FFFFFF"/>
        <w:spacing w:before="0" w:after="0" w:beforeAutospacing="0" w:afterAutospacing="0"/>
        <w:ind w:firstLine="227"/>
        <w:jc w:val="both"/>
      </w:pP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b w:val="1"/>
          <w:sz w:val="24"/>
          <w:szCs w:val="24"/>
          <w:lang w:eastAsia="en-US"/>
        </w:rPr>
      </w:pPr>
      <w:r>
        <w:rPr>
          <w:rFonts w:ascii="Times New Roman" w:hAnsi="Times New Roman"/>
          <w:b w:val="1"/>
          <w:sz w:val="24"/>
          <w:szCs w:val="24"/>
          <w:lang w:eastAsia="en-US"/>
        </w:rPr>
        <w:t>Проекты: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«Музыкальные инструменты».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«Танцы, танцы, танцы…»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 на Новогоднем празднике…»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«Балет»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«Инструменты симфонического оркестра»</w:t>
      </w:r>
    </w:p>
    <w:p>
      <w:pPr>
        <w:pStyle w:val="P5"/>
        <w:widowControl w:val="0"/>
        <w:tabs>
          <w:tab w:val="left" w:pos="360" w:leader="none"/>
          <w:tab w:val="left" w:pos="580" w:leader="none"/>
        </w:tabs>
        <w:spacing w:lineRule="auto" w:line="240" w:after="0" w:beforeAutospacing="0" w:afterAutospacing="0"/>
        <w:ind w:firstLine="709"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«Мир композитора»</w:t>
      </w:r>
    </w:p>
    <w:p>
      <w:pPr>
        <w:pStyle w:val="P4"/>
        <w:ind w:firstLine="709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pStyle w:val="P4"/>
        <w:jc w:val="center"/>
        <w:rPr>
          <w:rFonts w:ascii="Times New Roman" w:hAnsi="Times New Roman"/>
          <w:b w:val="1"/>
          <w:sz w:val="24"/>
          <w:szCs w:val="24"/>
          <w:highlight w:val="yellow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  <w:szCs w:val="24"/>
          <w:highlight w:val="yellow"/>
        </w:rPr>
        <w:t xml:space="preserve">ТЕМАТИЧЕСКОЕ  ПЛАНИРОВАНИЕ</w:t>
      </w:r>
    </w:p>
    <w:p>
      <w:pPr>
        <w:pStyle w:val="P4"/>
        <w:shd w:val="clear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Количество часов:</w:t>
      </w:r>
    </w:p>
    <w:p>
      <w:pPr>
        <w:pStyle w:val="P4"/>
        <w:shd w:val="clear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всего- 34 часа</w:t>
      </w:r>
    </w:p>
    <w:p>
      <w:pPr>
        <w:pStyle w:val="P4"/>
        <w:shd w:val="clear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в неделю- 1час</w:t>
      </w:r>
    </w:p>
    <w:tbl>
      <w:tblPr>
        <w:tblpPr w:leftFromText="180" w:rightFromText="180" w:tblpX="1" w:tblpY="1" w:vertAnchor="text" w:tblpXSpec="center"/>
        <w:tblOverlap w:val="never"/>
        <w:tblW w:w="5000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rPr>
          <w:trHeight w:hRule="atLeast" w:val="868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shd w:val="clear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Номер урока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shd w:val="clear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Содержание (разделы, темы урока)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shd w:val="clear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Количество часов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shd w:val="clear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Используемые ЭОР / ЦОР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Музыкальные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пейзажи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Музыкальные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портреты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Танцы, </w:t>
            </w:r>
            <w:r>
              <w:rPr>
                <w:rFonts w:ascii="Times New Roman" w:hAnsi="Times New Roman"/>
                <w:sz w:val="24"/>
                <w:szCs w:val="24"/>
              </w:rPr>
              <w:t>игры и</w:t>
            </w:r>
            <w:r>
              <w:rPr>
                <w:rFonts w:ascii="Times New Roman" w:hAnsi="Times New Roma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веселье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 xml:space="preserve">РЭШ,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 Главный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музыкальный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символ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 Мелодия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 Сопровождение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 Песня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Тональность.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Гамма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9-10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 xml:space="preserve"> Композиторы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213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Музыкальные</w:t>
            </w:r>
            <w:r>
              <w:rPr>
                <w:rFonts w:ascii="Times New Roman" w:hAnsi="Times New Roma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инструменты.</w:t>
            </w:r>
            <w:r>
              <w:rPr>
                <w:rFonts w:ascii="Times New Roman" w:hAnsi="Times New Roma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Фортепиано.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>
        <w:trPr>
          <w:trHeight w:hRule="atLeast" w:val="213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Музыкальные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инструменты.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Скрипка,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>
        <w:trPr>
          <w:trHeight w:hRule="atLeast" w:val="257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Звучание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храма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Песни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верующих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 Интервалы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Народная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Русский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фольклор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17-18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Народная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Русские народные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Народная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 Народные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праздники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20-21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Народная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 Фольклор в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творчестве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профессиональных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музыкантов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 Вариации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кино.  Музыкальная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сказка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сцене,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экране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кино. 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 xml:space="preserve"> Театр оперы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балета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кино.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Опера. Главные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герои и номера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оперного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спектакля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19"/>
              <w:spacing w:lineRule="auto" w:line="254" w:before="0" w:beforeAutospacing="0" w:afterAutospacing="0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Классическая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</w:rPr>
              <w:t xml:space="preserve">музыка. </w:t>
            </w:r>
            <w:r>
              <w:rPr>
                <w:sz w:val="24"/>
                <w:szCs w:val="24"/>
                <w:spacing w:val="-1"/>
              </w:rPr>
              <w:t xml:space="preserve"> Программная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19"/>
              <w:spacing w:lineRule="auto" w:line="254" w:before="0" w:beforeAutospacing="0" w:afterAutospacing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Классическая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</w:rPr>
              <w:t xml:space="preserve">музыка. </w:t>
            </w:r>
            <w:r>
              <w:rPr>
                <w:sz w:val="24"/>
                <w:szCs w:val="24"/>
                <w:spacing w:val="-1"/>
              </w:rPr>
              <w:t xml:space="preserve"> Симфоническая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Музыкальный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Музыкальная</w:t>
            </w:r>
            <w:r>
              <w:rPr>
                <w:rFonts w:ascii="Times New Roman" w:hAnsi="Times New Roma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Лад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аудио</w:t>
            </w:r>
          </w:p>
        </w:tc>
      </w:tr>
      <w:tr>
        <w:trPr>
          <w:trHeight w:hRule="atLeast" w:val="24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 xml:space="preserve"> Композиторы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 Европейские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композиторы-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классики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 Русские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композиторы-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классики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pacing w:val="-1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 Мастерство</w:t>
            </w:r>
            <w:r>
              <w:rPr>
                <w:rFonts w:ascii="Times New Roman" w:hAnsi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>исполнителя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в жизни человека. </w:t>
            </w:r>
            <w:r>
              <w:rPr>
                <w:rFonts w:ascii="Times New Roman" w:hAnsi="Times New Roman"/>
                <w:sz w:val="24"/>
                <w:szCs w:val="24"/>
                <w:spacing w:val="-1"/>
              </w:rPr>
              <w:t xml:space="preserve"> Искусство</w:t>
            </w:r>
            <w:r>
              <w:rPr>
                <w:rFonts w:ascii="Times New Roman" w:hAnsi="Times New Roman"/>
                <w:sz w:val="24"/>
                <w:szCs w:val="24"/>
                <w:spacing w:val="-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w w:val="97"/>
              </w:rPr>
              <w:t>презентации, видео, аудио</w:t>
            </w:r>
          </w:p>
        </w:tc>
      </w:tr>
      <w:tr>
        <w:trPr>
          <w:trHeight w:hRule="atLeast" w:val="100"/>
        </w:trPr>
        <w:tc>
          <w:tcPr>
            <w:tcW w:w="451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6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719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87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>
      <w:pPr>
        <w:pStyle w:val="P4"/>
        <w:rPr>
          <w:rFonts w:ascii="Times New Roman" w:hAnsi="Times New Roman"/>
          <w:sz w:val="24"/>
          <w:szCs w:val="24"/>
          <w:highlight w:val="yellow"/>
        </w:rPr>
      </w:pPr>
      <w:bookmarkEnd w:id="0"/>
    </w:p>
    <w:sectPr>
      <w:footnotePr/>
      <w:endnotePr/>
      <w:type w:val="nextPage"/>
      <w:pgSz w:w="11906" w:h="16838" w:code="0"/>
      <w:pgMar w:left="1418" w:right="851" w:top="851" w:bottom="851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numbering.xml><?xml version="1.0" encoding="utf-8"?>
<w:numbering xmlns:w="http://schemas.openxmlformats.org/wordprocessingml/2006/main">
  <w:abstractNum w:abstractNumId="0">
    <w:nsid w:val="00000004"/>
    <w:multiLevelType w:val="hybridMultilevel"/>
    <w:lvl w:ilvl="0">
      <w:start w:val="1"/>
      <w:numFmt w:val="bullet"/>
      <w:suff w:val="tab"/>
      <w:lvlText w:val=""/>
      <w:lvlJc w:val="left"/>
      <w:pPr>
        <w:ind w:hanging="360" w:left="360"/>
        <w:tabs>
          <w:tab w:val="num" w:pos="-360" w:leader="none"/>
        </w:tabs>
      </w:pPr>
      <w:rPr>
        <w:rFonts w:ascii="Symbol" w:hAnsi="Symbol"/>
        <w:sz w:val="28"/>
      </w:rPr>
    </w:lvl>
    <w:lvl w:ilvl="1" w:tplc="7C205E99">
      <w:start w:val="1"/>
      <w:numFmt w:val="decimal"/>
      <w:suff w:val="tab"/>
      <w:lvlText w:val="%1."/>
      <w:lvlJc w:val="left"/>
      <w:pPr/>
      <w:rPr/>
    </w:lvl>
    <w:lvl w:ilvl="2" w:tplc="24A6510C">
      <w:start w:val="1"/>
      <w:numFmt w:val="decimal"/>
      <w:suff w:val="tab"/>
      <w:lvlText w:val="%1."/>
      <w:lvlJc w:val="left"/>
      <w:pPr/>
      <w:rPr/>
    </w:lvl>
    <w:lvl w:ilvl="3" w:tplc="0FDC8166">
      <w:start w:val="1"/>
      <w:numFmt w:val="decimal"/>
      <w:suff w:val="tab"/>
      <w:lvlText w:val="%1."/>
      <w:lvlJc w:val="left"/>
      <w:pPr/>
      <w:rPr/>
    </w:lvl>
    <w:lvl w:ilvl="4" w:tplc="0E420747">
      <w:start w:val="1"/>
      <w:numFmt w:val="decimal"/>
      <w:suff w:val="tab"/>
      <w:lvlText w:val="%1."/>
      <w:lvlJc w:val="left"/>
      <w:pPr/>
      <w:rPr/>
    </w:lvl>
    <w:lvl w:ilvl="5" w:tplc="775809A4">
      <w:start w:val="1"/>
      <w:numFmt w:val="decimal"/>
      <w:suff w:val="tab"/>
      <w:lvlText w:val="%1."/>
      <w:lvlJc w:val="left"/>
      <w:pPr/>
      <w:rPr/>
    </w:lvl>
    <w:lvl w:ilvl="6" w:tplc="29AC58C2">
      <w:start w:val="1"/>
      <w:numFmt w:val="decimal"/>
      <w:suff w:val="tab"/>
      <w:lvlText w:val="%1."/>
      <w:lvlJc w:val="left"/>
      <w:pPr/>
      <w:rPr/>
    </w:lvl>
    <w:lvl w:ilvl="7" w:tplc="3010857B">
      <w:start w:val="1"/>
      <w:numFmt w:val="decimal"/>
      <w:suff w:val="tab"/>
      <w:lvlText w:val="%1."/>
      <w:lvlJc w:val="left"/>
      <w:pPr/>
      <w:rPr/>
    </w:lvl>
    <w:lvl w:ilvl="8" w:tplc="3F886253">
      <w:start w:val="1"/>
      <w:numFmt w:val="decimal"/>
      <w:suff w:val="tab"/>
      <w:lvlText w:val="%1."/>
      <w:lvlJc w:val="left"/>
      <w:pPr/>
      <w:rPr/>
    </w:lvl>
  </w:abstractNum>
  <w:abstractNum w:abstractNumId="1">
    <w:nsid w:val="0000000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 w:tplc="74AA1E4D">
      <w:start w:val="1"/>
      <w:numFmt w:val="decimal"/>
      <w:suff w:val="tab"/>
      <w:lvlText w:val="%1."/>
      <w:lvlJc w:val="left"/>
      <w:pPr/>
      <w:rPr/>
    </w:lvl>
    <w:lvl w:ilvl="2" w:tplc="733FBB0D">
      <w:start w:val="1"/>
      <w:numFmt w:val="decimal"/>
      <w:suff w:val="tab"/>
      <w:lvlText w:val="%1."/>
      <w:lvlJc w:val="left"/>
      <w:pPr/>
      <w:rPr/>
    </w:lvl>
    <w:lvl w:ilvl="3" w:tplc="149C62CA">
      <w:start w:val="1"/>
      <w:numFmt w:val="decimal"/>
      <w:suff w:val="tab"/>
      <w:lvlText w:val="%1."/>
      <w:lvlJc w:val="left"/>
      <w:pPr/>
      <w:rPr/>
    </w:lvl>
    <w:lvl w:ilvl="4" w:tplc="4B923EC1">
      <w:start w:val="1"/>
      <w:numFmt w:val="decimal"/>
      <w:suff w:val="tab"/>
      <w:lvlText w:val="%1."/>
      <w:lvlJc w:val="left"/>
      <w:pPr/>
      <w:rPr/>
    </w:lvl>
    <w:lvl w:ilvl="5" w:tplc="4EE14605">
      <w:start w:val="1"/>
      <w:numFmt w:val="decimal"/>
      <w:suff w:val="tab"/>
      <w:lvlText w:val="%1."/>
      <w:lvlJc w:val="left"/>
      <w:pPr/>
      <w:rPr/>
    </w:lvl>
    <w:lvl w:ilvl="6" w:tplc="5E06166E">
      <w:start w:val="1"/>
      <w:numFmt w:val="decimal"/>
      <w:suff w:val="tab"/>
      <w:lvlText w:val="%1."/>
      <w:lvlJc w:val="left"/>
      <w:pPr/>
      <w:rPr/>
    </w:lvl>
    <w:lvl w:ilvl="7" w:tplc="0B641666">
      <w:start w:val="1"/>
      <w:numFmt w:val="decimal"/>
      <w:suff w:val="tab"/>
      <w:lvlText w:val="%1."/>
      <w:lvlJc w:val="left"/>
      <w:pPr/>
      <w:rPr/>
    </w:lvl>
    <w:lvl w:ilvl="8" w:tplc="36D39A7F">
      <w:start w:val="1"/>
      <w:numFmt w:val="decimal"/>
      <w:suff w:val="tab"/>
      <w:lvlText w:val="%1."/>
      <w:lvlJc w:val="left"/>
      <w:pPr/>
      <w:rPr/>
    </w:lvl>
  </w:abstractNum>
  <w:abstractNum w:abstractNumId="2">
    <w:nsid w:val="01CF19CE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nsid w:val="04526AEF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">
    <w:nsid w:val="08E01E63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nsid w:val="09024AC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6">
    <w:nsid w:val="09BC1E96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7">
    <w:nsid w:val="0A45258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1167534C"/>
    <w:multiLevelType w:val="hybridMultilevel"/>
    <w:lvl w:ilvl="0" w:tplc="E426125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13BC4A3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0">
    <w:nsid w:val="181C1A9A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1">
    <w:nsid w:val="20771DE7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2">
    <w:nsid w:val="20C97B35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nsid w:val="25963626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4">
    <w:nsid w:val="2936289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5">
    <w:nsid w:val="2982277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6">
    <w:nsid w:val="2F2267DB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7">
    <w:nsid w:val="2F296DD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8">
    <w:nsid w:val="35DC7811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9">
    <w:nsid w:val="398B3895"/>
    <w:multiLevelType w:val="multilevel"/>
    <w:lvl w:ilvl="0">
      <w:start w:val="4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0">
    <w:nsid w:val="3CFE2BF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nsid w:val="3EFB5323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nsid w:val="405D022A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3">
    <w:nsid w:val="410E6B34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4">
    <w:nsid w:val="424065D3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5">
    <w:nsid w:val="447211C4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6">
    <w:nsid w:val="45062C38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7">
    <w:nsid w:val="48A80CDD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nsid w:val="4AEB5D9A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29">
    <w:nsid w:val="4B217561"/>
    <w:multiLevelType w:val="hybridMultilevel"/>
    <w:lvl w:ilvl="0" w:tplc="58787CD8">
      <w:start w:val="1"/>
      <w:numFmt w:val="bullet"/>
      <w:suff w:val="tab"/>
      <w:lvlText w:val=""/>
      <w:lvlJc w:val="left"/>
      <w:pPr>
        <w:ind w:hanging="360" w:left="1287"/>
        <w:tabs>
          <w:tab w:val="num" w:pos="1287" w:leader="none"/>
        </w:tabs>
      </w:pPr>
      <w:rPr>
        <w:rFonts w:ascii="Symbol" w:hAnsi="Symbol"/>
        <w:sz w:val="16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nsid w:val="4FB1787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1">
    <w:nsid w:val="50BA2859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2">
    <w:nsid w:val="51990E83"/>
    <w:multiLevelType w:val="multilevel"/>
    <w:lvl w:ilvl="0">
      <w:start w:val="3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3">
    <w:nsid w:val="53C560CF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068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34">
    <w:nsid w:val="5669433F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5">
    <w:nsid w:val="5761635D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6">
    <w:nsid w:val="59445121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7">
    <w:nsid w:val="5F1E3FB4"/>
    <w:multiLevelType w:val="multilevel"/>
    <w:lvl w:ilvl="0">
      <w:start w:val="4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8">
    <w:nsid w:val="611E04AC"/>
    <w:multiLevelType w:val="hybridMultilevel"/>
    <w:lvl w:ilvl="0" w:tplc="80C2FF92">
      <w:start w:val="1"/>
      <w:numFmt w:val="decimal"/>
      <w:suff w:val="tab"/>
      <w:lvlText w:val="%1."/>
      <w:lvlJc w:val="left"/>
      <w:pPr>
        <w:ind w:hanging="360" w:left="465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39">
    <w:nsid w:val="62D5404B"/>
    <w:multiLevelType w:val="multilevel"/>
    <w:lvl w:ilvl="0">
      <w:start w:val="4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0">
    <w:nsid w:val="66CC6A69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40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1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2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60"/>
      </w:pPr>
      <w:rPr>
        <w:rFonts w:ascii="Wingdings" w:hAnsi="Wingdings"/>
      </w:rPr>
    </w:lvl>
  </w:abstractNum>
  <w:abstractNum w:abstractNumId="41">
    <w:nsid w:val="6C845644"/>
    <w:multiLevelType w:val="multilevel"/>
    <w:lvl w:ilvl="0">
      <w:start w:val="4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2">
    <w:nsid w:val="6CE30927"/>
    <w:multiLevelType w:val="multilevel"/>
    <w:lvl w:ilvl="0">
      <w:start w:val="6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3">
    <w:nsid w:val="70B80E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4">
    <w:nsid w:val="72E3471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5">
    <w:nsid w:val="75F929DE"/>
    <w:multiLevelType w:val="hybridMultilevel"/>
    <w:lvl w:ilvl="0" w:tplc="C27227C0">
      <w:start w:val="8"/>
      <w:numFmt w:val="decimal"/>
      <w:suff w:val="tab"/>
      <w:lvlText w:val="%1."/>
      <w:lvlJc w:val="left"/>
      <w:pPr>
        <w:ind w:hanging="360" w:left="720"/>
      </w:pPr>
      <w:rPr>
        <w:rFonts w:ascii="Times New Roman" w:hAnsi="Times New Roman"/>
        <w:b w:val="1"/>
        <w:color w:val="414B56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6">
    <w:nsid w:val="7A6F5445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nsid w:val="7EFC51AA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num w:numId="1">
    <w:abstractNumId w:val="1"/>
  </w:num>
  <w:num w:numId="2">
    <w:abstractNumId w:val="29"/>
  </w:num>
  <w:num w:numId="3">
    <w:abstractNumId w:val="7"/>
  </w:num>
  <w:num w:numId="4">
    <w:abstractNumId w:val="5"/>
  </w:num>
  <w:num w:numId="5">
    <w:abstractNumId w:val="2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31"/>
  </w:num>
  <w:num w:numId="9">
    <w:abstractNumId w:val="32"/>
  </w:num>
  <w:num w:numId="10">
    <w:abstractNumId w:val="46"/>
  </w:num>
  <w:num w:numId="11">
    <w:abstractNumId w:val="14"/>
  </w:num>
  <w:num w:numId="12">
    <w:abstractNumId w:val="21"/>
  </w:num>
  <w:num w:numId="13">
    <w:abstractNumId w:val="30"/>
  </w:num>
  <w:num w:numId="14">
    <w:abstractNumId w:val="33"/>
  </w:num>
  <w:num w:numId="15">
    <w:abstractNumId w:val="20"/>
  </w:num>
  <w:num w:numId="16">
    <w:abstractNumId w:val="36"/>
  </w:num>
  <w:num w:numId="17">
    <w:abstractNumId w:val="4"/>
  </w:num>
  <w:num w:numId="18">
    <w:abstractNumId w:val="17"/>
  </w:num>
  <w:num w:numId="19">
    <w:abstractNumId w:val="10"/>
  </w:num>
  <w:num w:numId="20">
    <w:abstractNumId w:val="13"/>
  </w:num>
  <w:num w:numId="21">
    <w:abstractNumId w:val="16"/>
  </w:num>
  <w:num w:numId="22">
    <w:abstractNumId w:val="35"/>
  </w:num>
  <w:num w:numId="23">
    <w:abstractNumId w:val="27"/>
  </w:num>
  <w:num w:numId="24">
    <w:abstractNumId w:val="40"/>
  </w:num>
  <w:num w:numId="25">
    <w:abstractNumId w:val="43"/>
  </w:num>
  <w:num w:numId="26">
    <w:abstractNumId w:val="11"/>
  </w:num>
  <w:num w:numId="27">
    <w:abstractNumId w:val="39"/>
  </w:num>
  <w:num w:numId="28">
    <w:abstractNumId w:val="28"/>
  </w:num>
  <w:num w:numId="29">
    <w:abstractNumId w:val="15"/>
  </w:num>
  <w:num w:numId="30">
    <w:abstractNumId w:val="34"/>
  </w:num>
  <w:num w:numId="31">
    <w:abstractNumId w:val="24"/>
  </w:num>
  <w:num w:numId="32">
    <w:abstractNumId w:val="37"/>
  </w:num>
  <w:num w:numId="33">
    <w:abstractNumId w:val="6"/>
  </w:num>
  <w:num w:numId="34">
    <w:abstractNumId w:val="9"/>
  </w:num>
  <w:num w:numId="35">
    <w:abstractNumId w:val="22"/>
  </w:num>
  <w:num w:numId="36">
    <w:abstractNumId w:val="26"/>
  </w:num>
  <w:num w:numId="37">
    <w:abstractNumId w:val="19"/>
  </w:num>
  <w:num w:numId="38">
    <w:abstractNumId w:val="3"/>
  </w:num>
  <w:num w:numId="39">
    <w:abstractNumId w:val="25"/>
  </w:num>
  <w:num w:numId="40">
    <w:abstractNumId w:val="41"/>
  </w:num>
  <w:num w:numId="41">
    <w:abstractNumId w:val="47"/>
  </w:num>
  <w:num w:numId="42">
    <w:abstractNumId w:val="42"/>
  </w:num>
  <w:num w:numId="43">
    <w:abstractNumId w:val="18"/>
  </w:num>
  <w:num w:numId="44">
    <w:abstractNumId w:val="45"/>
  </w:num>
  <w:num w:numId="45">
    <w:abstractNumId w:val="23"/>
  </w:num>
  <w:num w:numId="46">
    <w:abstractNumId w:val="12"/>
  </w:num>
  <w:num w:numId="47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paragraph" w:styleId="P1">
    <w:name w:val="Heading 1"/>
    <w:basedOn w:val="P0"/>
    <w:next w:val="P0"/>
    <w:link w:val="C3"/>
    <w:qFormat/>
    <w:pPr>
      <w:keepNext w:val="1"/>
      <w:spacing w:before="240" w:after="60" w:beforeAutospacing="0" w:afterAutospacing="0"/>
      <w:outlineLvl w:val="0"/>
    </w:pPr>
    <w:rPr>
      <w:rFonts w:ascii="Arial" w:hAnsi="Arial"/>
      <w:b w:val="1"/>
      <w:bCs w:val="1"/>
      <w:sz w:val="32"/>
      <w:szCs w:val="32"/>
      <w:kern w:val="32"/>
    </w:rPr>
  </w:style>
  <w:style w:type="paragraph" w:styleId="P2">
    <w:name w:val="Heading 2"/>
    <w:basedOn w:val="P0"/>
    <w:next w:val="P0"/>
    <w:link w:val="C23"/>
    <w:semiHidden/>
    <w:qFormat/>
    <w:pPr>
      <w:keepNext w:val="1"/>
      <w:keepLines w:val="1"/>
      <w:spacing w:before="200" w:after="0" w:beforeAutospacing="0" w:afterAutospacing="0"/>
      <w:outlineLvl w:val="1"/>
    </w:pPr>
    <w:rPr>
      <w:b w:val="1"/>
      <w:bCs w:val="1"/>
      <w:color w:val="4F81BD" w:themeColor="accent1"/>
      <w:sz w:val="26"/>
      <w:szCs w:val="26"/>
    </w:rPr>
  </w:style>
  <w:style w:type="paragraph" w:styleId="P3">
    <w:name w:val="Heading 3"/>
    <w:basedOn w:val="P0"/>
    <w:next w:val="P0"/>
    <w:link w:val="C4"/>
    <w:qFormat/>
    <w:pPr>
      <w:keepNext w:val="1"/>
      <w:spacing w:before="240" w:after="60" w:beforeAutospacing="0" w:afterAutospacing="0"/>
      <w:outlineLvl w:val="2"/>
    </w:pPr>
    <w:rPr>
      <w:rFonts w:ascii="Arial" w:hAnsi="Arial"/>
      <w:b w:val="1"/>
      <w:bCs w:val="1"/>
      <w:sz w:val="26"/>
      <w:szCs w:val="26"/>
    </w:rPr>
  </w:style>
  <w:style w:type="paragraph" w:styleId="P4">
    <w:name w:val="No Spacing"/>
    <w:link w:val="C6"/>
    <w:qFormat/>
    <w:pPr/>
    <w:rPr>
      <w:sz w:val="22"/>
      <w:szCs w:val="22"/>
      <w:lang w:eastAsia="en-US"/>
    </w:rPr>
  </w:style>
  <w:style w:type="paragraph" w:styleId="P5">
    <w:name w:val="List Paragraph"/>
    <w:basedOn w:val="P0"/>
    <w:qFormat/>
    <w:pPr>
      <w:ind w:left="720"/>
      <w:contextualSpacing w:val="1"/>
    </w:pPr>
    <w:rPr/>
  </w:style>
  <w:style w:type="paragraph" w:styleId="P6">
    <w:name w:val="Header"/>
    <w:basedOn w:val="P0"/>
    <w:link w:val="C7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7">
    <w:name w:val="Footer"/>
    <w:basedOn w:val="P0"/>
    <w:link w:val="C8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8">
    <w:name w:val="Default"/>
    <w:pPr/>
    <w:rPr>
      <w:rFonts w:ascii="Times New Roman" w:hAnsi="Times New Roman"/>
      <w:color w:val="000000"/>
      <w:sz w:val="24"/>
      <w:szCs w:val="24"/>
      <w:lang w:eastAsia="en-US"/>
    </w:rPr>
  </w:style>
  <w:style w:type="paragraph" w:styleId="P9">
    <w:name w:val="ConsPlusNormal"/>
    <w:pPr>
      <w:widowControl w:val="0"/>
    </w:pPr>
    <w:rPr>
      <w:rFonts w:ascii="Arial" w:hAnsi="Arial"/>
    </w:rPr>
  </w:style>
  <w:style w:type="paragraph" w:styleId="P10">
    <w:name w:val="c1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1">
    <w:name w:val="Balloon Text"/>
    <w:basedOn w:val="P0"/>
    <w:link w:val="C13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2">
    <w:name w:val="Абзац списка1"/>
    <w:basedOn w:val="P0"/>
    <w:pPr>
      <w:ind w:left="720"/>
      <w:contextualSpacing w:val="1"/>
    </w:pPr>
    <w:rPr>
      <w:lang w:eastAsia="en-US"/>
    </w:rPr>
  </w:style>
  <w:style w:type="paragraph" w:styleId="P13">
    <w:name w:val="Normal (Web)"/>
    <w:basedOn w:val="P0"/>
    <w:link w:val="C22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4">
    <w:name w:val="Содержимое таблицы"/>
    <w:basedOn w:val="P0"/>
    <w:pPr>
      <w:widowControl w:val="0"/>
      <w:suppressLineNumbers w:val="1"/>
      <w:suppressAutoHyphens w:val="1"/>
      <w:spacing w:lineRule="auto" w:line="240" w:after="0" w:beforeAutospacing="0" w:afterAutospacing="0"/>
    </w:pPr>
    <w:rPr>
      <w:rFonts w:ascii="Liberation Serif" w:hAnsi="Liberation Serif"/>
      <w:sz w:val="24"/>
      <w:szCs w:val="24"/>
      <w:kern w:val="2"/>
    </w:rPr>
  </w:style>
  <w:style w:type="paragraph" w:styleId="P15">
    <w:name w:val="annotation text"/>
    <w:basedOn w:val="P0"/>
    <w:link w:val="C17"/>
    <w:semiHidden/>
    <w:pPr>
      <w:spacing w:lineRule="auto" w:line="240" w:beforeAutospacing="0" w:afterAutospacing="0"/>
    </w:pPr>
    <w:rPr>
      <w:sz w:val="20"/>
      <w:szCs w:val="20"/>
    </w:rPr>
  </w:style>
  <w:style w:type="paragraph" w:styleId="P16">
    <w:name w:val="annotation subject"/>
    <w:basedOn w:val="P15"/>
    <w:next w:val="P15"/>
    <w:link w:val="C18"/>
    <w:semiHidden/>
    <w:pPr/>
    <w:rPr>
      <w:b w:val="1"/>
      <w:bCs w:val="1"/>
    </w:rPr>
  </w:style>
  <w:style w:type="paragraph" w:styleId="P17">
    <w:name w:val="c2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8">
    <w:name w:val="c1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9">
    <w:name w:val="Table Paragraph"/>
    <w:basedOn w:val="P0"/>
    <w:qFormat/>
    <w:pPr>
      <w:widowControl w:val="0"/>
      <w:spacing w:lineRule="auto" w:line="240" w:before="42" w:after="0" w:beforeAutospacing="0" w:afterAutospacing="0"/>
      <w:ind w:left="48"/>
    </w:pPr>
    <w:rPr>
      <w:rFonts w:ascii="Times New Roman" w:hAnsi="Times New Roman"/>
      <w:lang w:eastAsia="en-US"/>
    </w:rPr>
  </w:style>
  <w:style w:type="paragraph" w:styleId="P20">
    <w:name w:val="Footnote Text"/>
    <w:link w:val="C25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21">
    <w:name w:val="Endnote Text"/>
    <w:link w:val="C27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link w:val="P1"/>
    <w:rPr>
      <w:rFonts w:ascii="Arial" w:hAnsi="Arial"/>
      <w:b w:val="1"/>
      <w:bCs w:val="1"/>
      <w:sz w:val="32"/>
      <w:szCs w:val="32"/>
      <w:kern w:val="32"/>
      <w:lang w:eastAsia="ru-RU"/>
    </w:rPr>
  </w:style>
  <w:style w:type="character" w:styleId="C4">
    <w:name w:val="Заголовок 3 Знак"/>
    <w:link w:val="P3"/>
    <w:rPr>
      <w:rFonts w:ascii="Arial" w:hAnsi="Arial"/>
      <w:b w:val="1"/>
      <w:bCs w:val="1"/>
      <w:sz w:val="26"/>
      <w:szCs w:val="26"/>
      <w:lang w:eastAsia="ru-RU"/>
    </w:rPr>
  </w:style>
  <w:style w:type="character" w:styleId="C5">
    <w:name w:val="Emphasis"/>
    <w:qFormat/>
    <w:rPr>
      <w:i w:val="1"/>
      <w:iCs w:val="1"/>
    </w:rPr>
  </w:style>
  <w:style w:type="character" w:styleId="C6">
    <w:name w:val="Без интервала Знак"/>
    <w:link w:val="P4"/>
    <w:rPr>
      <w:sz w:val="22"/>
      <w:szCs w:val="22"/>
      <w:lang w:val="ru-RU" w:bidi="ar-SA" w:eastAsia="en-US"/>
    </w:rPr>
  </w:style>
  <w:style w:type="character" w:styleId="C7">
    <w:name w:val="Верхний колонтитул Знак"/>
    <w:link w:val="P6"/>
    <w:rPr>
      <w:rFonts w:ascii="Calibri" w:hAnsi="Calibri"/>
      <w:lang w:eastAsia="ru-RU"/>
    </w:rPr>
  </w:style>
  <w:style w:type="character" w:styleId="C8">
    <w:name w:val="Нижний колонтитул Знак"/>
    <w:link w:val="P7"/>
    <w:rPr>
      <w:rFonts w:ascii="Calibri" w:hAnsi="Calibri"/>
      <w:lang w:eastAsia="ru-RU"/>
    </w:rPr>
  </w:style>
  <w:style w:type="character" w:styleId="C9">
    <w:name w:val="apple-converted-space"/>
    <w:rPr/>
  </w:style>
  <w:style w:type="character" w:styleId="C10">
    <w:name w:val="Strong"/>
    <w:qFormat/>
    <w:rPr>
      <w:b w:val="1"/>
      <w:bCs w:val="1"/>
    </w:rPr>
  </w:style>
  <w:style w:type="character" w:styleId="C11">
    <w:name w:val="c8"/>
    <w:rPr/>
  </w:style>
  <w:style w:type="character" w:styleId="C12">
    <w:name w:val="c1"/>
    <w:rPr/>
  </w:style>
  <w:style w:type="character" w:styleId="C13">
    <w:name w:val="Текст выноски Знак"/>
    <w:link w:val="P11"/>
    <w:semiHidden/>
    <w:rPr>
      <w:rFonts w:ascii="Tahoma" w:hAnsi="Tahoma"/>
      <w:sz w:val="16"/>
      <w:szCs w:val="16"/>
      <w:lang w:eastAsia="ru-RU"/>
    </w:rPr>
  </w:style>
  <w:style w:type="character" w:styleId="C14">
    <w:name w:val="c39"/>
    <w:rPr/>
  </w:style>
  <w:style w:type="character" w:styleId="C15">
    <w:name w:val="c19"/>
    <w:rPr/>
  </w:style>
  <w:style w:type="character" w:styleId="C16">
    <w:name w:val="annotation reference"/>
    <w:basedOn w:val="C0"/>
    <w:semiHidden/>
    <w:rPr>
      <w:sz w:val="16"/>
      <w:szCs w:val="16"/>
    </w:rPr>
  </w:style>
  <w:style w:type="character" w:styleId="C17">
    <w:name w:val="Текст примечания Знак"/>
    <w:basedOn w:val="C0"/>
    <w:link w:val="P15"/>
    <w:semiHidden/>
    <w:rPr/>
  </w:style>
  <w:style w:type="character" w:styleId="C18">
    <w:name w:val="Тема примечания Знак"/>
    <w:basedOn w:val="C17"/>
    <w:link w:val="P16"/>
    <w:semiHidden/>
    <w:rPr>
      <w:b w:val="1"/>
      <w:bCs w:val="1"/>
    </w:rPr>
  </w:style>
  <w:style w:type="character" w:styleId="C19">
    <w:name w:val="c0"/>
    <w:basedOn w:val="C0"/>
    <w:rPr/>
  </w:style>
  <w:style w:type="character" w:styleId="C20">
    <w:name w:val="c12"/>
    <w:basedOn w:val="C0"/>
    <w:rPr/>
  </w:style>
  <w:style w:type="character" w:styleId="C21">
    <w:name w:val="c15"/>
    <w:basedOn w:val="C0"/>
    <w:rPr/>
  </w:style>
  <w:style w:type="character" w:styleId="C22">
    <w:name w:val="Обычный (веб) Знак"/>
    <w:link w:val="P13"/>
    <w:rPr>
      <w:rFonts w:ascii="Times New Roman" w:hAnsi="Times New Roman"/>
      <w:sz w:val="24"/>
      <w:szCs w:val="24"/>
    </w:rPr>
  </w:style>
  <w:style w:type="character" w:styleId="C23">
    <w:name w:val="Заголовок 2 Знак"/>
    <w:basedOn w:val="C0"/>
    <w:link w:val="P2"/>
    <w:semiHidden/>
    <w:rPr>
      <w:b w:val="1"/>
      <w:bCs w:val="1"/>
      <w:color w:val="4F81BD" w:themeColor="accent1"/>
      <w:sz w:val="26"/>
      <w:szCs w:val="26"/>
    </w:rPr>
  </w:style>
  <w:style w:type="character" w:styleId="C24">
    <w:name w:val="Footnote Reference"/>
    <w:semiHidden/>
    <w:rPr>
      <w:vertAlign w:val="superscript"/>
    </w:rPr>
  </w:style>
  <w:style w:type="character" w:styleId="C25">
    <w:name w:val="Footnote Text Char"/>
    <w:link w:val="P20"/>
    <w:semiHidden/>
    <w:rPr>
      <w:sz w:val="20"/>
      <w:szCs w:val="20"/>
    </w:rPr>
  </w:style>
  <w:style w:type="character" w:styleId="C26">
    <w:name w:val="Endnote Reference"/>
    <w:semiHidden/>
    <w:rPr>
      <w:vertAlign w:val="superscript"/>
    </w:rPr>
  </w:style>
  <w:style w:type="character" w:styleId="C27">
    <w:name w:val="Endnote Text Char"/>
    <w:link w:val="P21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c4da-bf6a-4aa3-9a79-e4bae9389b6b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API/21.2.6.0</Application>
  <AppVersion>21.2</AppVersion>
  <Company>SPecialiST RePack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Никита</dc:creator>
  <dcterms:created xsi:type="dcterms:W3CDTF">2021-09-16T12:52:00Z</dcterms:created>
  <cp:lastPrinted>2017-09-03T09:35:00Z</cp:lastPrinted>
  <dcterms:modified xsi:type="dcterms:W3CDTF">2023-06-19T17:39:41Z</dcterms:modified>
  <cp:revision>15</cp:revision>
</cp:coreProperties>
</file>