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1F" w:rsidRDefault="00CF6B1F" w:rsidP="008B14EF">
      <w:pPr>
        <w:pStyle w:val="a5"/>
        <w:jc w:val="center"/>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 xml:space="preserve">Муниципальное бюджетное общеобразовательное учреждение </w:t>
      </w:r>
    </w:p>
    <w:p w:rsidR="00273CFE" w:rsidRDefault="00CF6B1F" w:rsidP="008B14EF">
      <w:pPr>
        <w:pStyle w:val="a5"/>
        <w:jc w:val="center"/>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«Витимская средняя средняя школа»</w:t>
      </w:r>
    </w:p>
    <w:p w:rsidR="00CF6B1F" w:rsidRDefault="00CF6B1F" w:rsidP="008B14EF">
      <w:pPr>
        <w:pStyle w:val="a5"/>
        <w:jc w:val="center"/>
        <w:rPr>
          <w:rFonts w:ascii="Times New Roman" w:hAnsi="Times New Roman" w:cs="Times New Roman"/>
          <w:noProof/>
          <w:sz w:val="24"/>
          <w:szCs w:val="24"/>
          <w:lang w:val="ru-RU" w:eastAsia="ru-RU"/>
        </w:rPr>
      </w:pPr>
    </w:p>
    <w:p w:rsidR="00CF6B1F" w:rsidRDefault="00CF6B1F" w:rsidP="006E7515">
      <w:pPr>
        <w:pStyle w:val="a5"/>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 xml:space="preserve">         Рассмотрено                    Согласовано                                     Утверждаю</w:t>
      </w:r>
    </w:p>
    <w:p w:rsidR="00CF6B1F" w:rsidRDefault="00CF6B1F" w:rsidP="006E7515">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на заседании МО            </w:t>
      </w: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roofErr w:type="spellEnd"/>
      <w:r>
        <w:rPr>
          <w:rFonts w:ascii="Times New Roman" w:hAnsi="Times New Roman"/>
          <w:sz w:val="24"/>
          <w:szCs w:val="24"/>
        </w:rPr>
        <w:t xml:space="preserve"> по УВР                    директор МБОУ «ВСОШ»</w:t>
      </w:r>
    </w:p>
    <w:p w:rsidR="006E7515" w:rsidRDefault="006E7515" w:rsidP="006E7515">
      <w:pPr>
        <w:spacing w:after="0" w:line="240" w:lineRule="auto"/>
        <w:rPr>
          <w:rFonts w:ascii="Times New Roman" w:hAnsi="Times New Roman"/>
          <w:sz w:val="24"/>
          <w:szCs w:val="24"/>
        </w:rPr>
      </w:pPr>
      <w:r>
        <w:rPr>
          <w:rFonts w:ascii="Times New Roman" w:hAnsi="Times New Roman"/>
          <w:sz w:val="24"/>
          <w:szCs w:val="24"/>
        </w:rPr>
        <w:t xml:space="preserve">         Протокол №                     __________________                      ______________________</w:t>
      </w:r>
    </w:p>
    <w:p w:rsidR="006E7515" w:rsidRDefault="006E7515" w:rsidP="006E7515">
      <w:pPr>
        <w:spacing w:after="0" w:line="240" w:lineRule="auto"/>
        <w:rPr>
          <w:rFonts w:ascii="Times New Roman" w:hAnsi="Times New Roman"/>
          <w:sz w:val="24"/>
          <w:szCs w:val="24"/>
        </w:rPr>
      </w:pPr>
      <w:r>
        <w:rPr>
          <w:rFonts w:ascii="Times New Roman" w:hAnsi="Times New Roman"/>
          <w:sz w:val="24"/>
          <w:szCs w:val="24"/>
        </w:rPr>
        <w:t xml:space="preserve">         «__»______2022г.                  </w:t>
      </w:r>
      <w:proofErr w:type="spellStart"/>
      <w:r>
        <w:rPr>
          <w:rFonts w:ascii="Times New Roman" w:hAnsi="Times New Roman"/>
          <w:sz w:val="24"/>
          <w:szCs w:val="24"/>
        </w:rPr>
        <w:t>О.А.Синицына</w:t>
      </w:r>
      <w:proofErr w:type="spellEnd"/>
      <w:r>
        <w:rPr>
          <w:rFonts w:ascii="Times New Roman" w:hAnsi="Times New Roman"/>
          <w:sz w:val="24"/>
          <w:szCs w:val="24"/>
        </w:rPr>
        <w:t xml:space="preserve">                              В.М. </w:t>
      </w:r>
      <w:proofErr w:type="spellStart"/>
      <w:r>
        <w:rPr>
          <w:rFonts w:ascii="Times New Roman" w:hAnsi="Times New Roman"/>
          <w:sz w:val="24"/>
          <w:szCs w:val="24"/>
        </w:rPr>
        <w:t>Золотуева</w:t>
      </w:r>
      <w:proofErr w:type="spellEnd"/>
      <w:r>
        <w:rPr>
          <w:rFonts w:ascii="Times New Roman" w:hAnsi="Times New Roman"/>
          <w:sz w:val="24"/>
          <w:szCs w:val="24"/>
        </w:rPr>
        <w:t xml:space="preserve"> </w:t>
      </w:r>
    </w:p>
    <w:p w:rsidR="006E7515" w:rsidRDefault="006E7515" w:rsidP="006E7515">
      <w:pPr>
        <w:spacing w:after="0" w:line="240" w:lineRule="auto"/>
        <w:rPr>
          <w:rFonts w:ascii="Times New Roman" w:hAnsi="Times New Roman"/>
          <w:sz w:val="24"/>
          <w:szCs w:val="24"/>
        </w:rPr>
      </w:pPr>
      <w:r>
        <w:rPr>
          <w:rFonts w:ascii="Times New Roman" w:hAnsi="Times New Roman"/>
          <w:sz w:val="24"/>
          <w:szCs w:val="24"/>
        </w:rPr>
        <w:t xml:space="preserve">         Руководитель МО           «__»__________2022г.                    «__»___________2022г.</w:t>
      </w:r>
    </w:p>
    <w:p w:rsidR="006E7515" w:rsidRDefault="006E7515" w:rsidP="006E7515">
      <w:pPr>
        <w:spacing w:after="0" w:line="240" w:lineRule="auto"/>
        <w:rPr>
          <w:rFonts w:ascii="Times New Roman" w:hAnsi="Times New Roman"/>
          <w:sz w:val="24"/>
          <w:szCs w:val="24"/>
        </w:rPr>
      </w:pPr>
      <w:r>
        <w:rPr>
          <w:rFonts w:ascii="Times New Roman" w:hAnsi="Times New Roman"/>
          <w:sz w:val="24"/>
          <w:szCs w:val="24"/>
        </w:rPr>
        <w:t xml:space="preserve">          ___________</w:t>
      </w: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rPr>
          <w:rFonts w:ascii="Times New Roman" w:hAnsi="Times New Roman"/>
          <w:sz w:val="24"/>
          <w:szCs w:val="24"/>
        </w:rPr>
      </w:pP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РАБОЧАЯ ПРОГРАММА</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по родному русскому языку</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для 8 класса</w:t>
      </w: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уровень: базовый</w:t>
      </w:r>
    </w:p>
    <w:p w:rsidR="006E7515" w:rsidRDefault="006E7515" w:rsidP="006E7515">
      <w:pPr>
        <w:spacing w:after="0" w:line="240" w:lineRule="auto"/>
        <w:jc w:val="center"/>
        <w:rPr>
          <w:rFonts w:ascii="Times New Roman" w:hAnsi="Times New Roman"/>
          <w:sz w:val="24"/>
          <w:szCs w:val="24"/>
        </w:rPr>
      </w:pPr>
    </w:p>
    <w:p w:rsidR="006E7515" w:rsidRDefault="006E7515" w:rsidP="006E7515">
      <w:pPr>
        <w:spacing w:after="0" w:line="240" w:lineRule="auto"/>
        <w:jc w:val="center"/>
        <w:rPr>
          <w:rFonts w:ascii="Times New Roman" w:hAnsi="Times New Roman"/>
          <w:sz w:val="24"/>
          <w:szCs w:val="24"/>
        </w:rPr>
      </w:pPr>
      <w:r>
        <w:rPr>
          <w:rFonts w:ascii="Times New Roman" w:hAnsi="Times New Roman"/>
          <w:sz w:val="24"/>
          <w:szCs w:val="24"/>
        </w:rPr>
        <w:t>срок реализации: 2022-2023 учебный год</w:t>
      </w:r>
    </w:p>
    <w:p w:rsidR="006E7515" w:rsidRDefault="005318F7" w:rsidP="006E7515">
      <w:pPr>
        <w:spacing w:after="0" w:line="240" w:lineRule="auto"/>
        <w:jc w:val="center"/>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учебных</w:t>
      </w:r>
      <w:proofErr w:type="gramEnd"/>
      <w:r>
        <w:rPr>
          <w:rFonts w:ascii="Times New Roman" w:hAnsi="Times New Roman"/>
          <w:sz w:val="24"/>
          <w:szCs w:val="24"/>
        </w:rPr>
        <w:t xml:space="preserve"> часа</w:t>
      </w:r>
    </w:p>
    <w:p w:rsidR="005318F7" w:rsidRDefault="005318F7" w:rsidP="006E7515">
      <w:pPr>
        <w:spacing w:after="0" w:line="240" w:lineRule="auto"/>
        <w:jc w:val="center"/>
        <w:rPr>
          <w:rFonts w:ascii="Times New Roman" w:hAnsi="Times New Roman"/>
          <w:sz w:val="24"/>
          <w:szCs w:val="24"/>
        </w:rPr>
      </w:pPr>
    </w:p>
    <w:p w:rsidR="005318F7" w:rsidRDefault="005318F7" w:rsidP="006E7515">
      <w:pPr>
        <w:spacing w:after="0" w:line="240" w:lineRule="auto"/>
        <w:jc w:val="center"/>
        <w:rPr>
          <w:rFonts w:ascii="Times New Roman" w:hAnsi="Times New Roman"/>
          <w:sz w:val="24"/>
          <w:szCs w:val="24"/>
        </w:rPr>
      </w:pPr>
      <w:r>
        <w:rPr>
          <w:rFonts w:ascii="Times New Roman" w:hAnsi="Times New Roman"/>
          <w:sz w:val="24"/>
          <w:szCs w:val="24"/>
        </w:rPr>
        <w:t>Рабочая программа составлена на основе Примерной программы</w:t>
      </w:r>
      <w:r w:rsidRPr="005318F7">
        <w:rPr>
          <w:rFonts w:ascii="Times New Roman" w:hAnsi="Times New Roman"/>
          <w:sz w:val="24"/>
          <w:szCs w:val="24"/>
        </w:rPr>
        <w:t xml:space="preserve"> по учебному предмету «Русский родной язык» 5-9 классы для общеобразовательных организаций / О. М. Александрова, Ю. Н. </w:t>
      </w:r>
      <w:proofErr w:type="spellStart"/>
      <w:r w:rsidRPr="005318F7">
        <w:rPr>
          <w:rFonts w:ascii="Times New Roman" w:hAnsi="Times New Roman"/>
          <w:sz w:val="24"/>
          <w:szCs w:val="24"/>
        </w:rPr>
        <w:t>Гостева</w:t>
      </w:r>
      <w:proofErr w:type="spellEnd"/>
      <w:r w:rsidRPr="005318F7">
        <w:rPr>
          <w:rFonts w:ascii="Times New Roman" w:hAnsi="Times New Roman"/>
          <w:sz w:val="24"/>
          <w:szCs w:val="24"/>
        </w:rPr>
        <w:t xml:space="preserve">, И. Н. </w:t>
      </w:r>
      <w:proofErr w:type="spellStart"/>
      <w:r w:rsidRPr="005318F7">
        <w:rPr>
          <w:rFonts w:ascii="Times New Roman" w:hAnsi="Times New Roman"/>
          <w:sz w:val="24"/>
          <w:szCs w:val="24"/>
        </w:rPr>
        <w:t>Добротина</w:t>
      </w:r>
      <w:proofErr w:type="spellEnd"/>
      <w:proofErr w:type="gramStart"/>
      <w:r w:rsidRPr="005318F7">
        <w:rPr>
          <w:rFonts w:ascii="Times New Roman" w:hAnsi="Times New Roman"/>
          <w:sz w:val="24"/>
          <w:szCs w:val="24"/>
        </w:rPr>
        <w:t xml:space="preserve"> ;</w:t>
      </w:r>
      <w:proofErr w:type="gramEnd"/>
      <w:r w:rsidRPr="005318F7">
        <w:rPr>
          <w:rFonts w:ascii="Times New Roman" w:hAnsi="Times New Roman"/>
          <w:sz w:val="24"/>
          <w:szCs w:val="24"/>
        </w:rPr>
        <w:t xml:space="preserve"> под ред. О. М. Александровой. – М.</w:t>
      </w:r>
      <w:proofErr w:type="gramStart"/>
      <w:r w:rsidRPr="005318F7">
        <w:rPr>
          <w:rFonts w:ascii="Times New Roman" w:hAnsi="Times New Roman"/>
          <w:sz w:val="24"/>
          <w:szCs w:val="24"/>
        </w:rPr>
        <w:t xml:space="preserve"> :</w:t>
      </w:r>
      <w:proofErr w:type="gramEnd"/>
      <w:r w:rsidRPr="005318F7">
        <w:rPr>
          <w:rFonts w:ascii="Times New Roman" w:hAnsi="Times New Roman"/>
          <w:sz w:val="24"/>
          <w:szCs w:val="24"/>
        </w:rPr>
        <w:t xml:space="preserve"> Просвещение, 2021</w:t>
      </w:r>
    </w:p>
    <w:p w:rsidR="00CF6B1F" w:rsidRPr="00CF6B1F" w:rsidRDefault="006E7515" w:rsidP="008B14EF">
      <w:pPr>
        <w:rPr>
          <w:rFonts w:ascii="Times New Roman" w:hAnsi="Times New Roman"/>
          <w:sz w:val="24"/>
          <w:szCs w:val="24"/>
        </w:rPr>
      </w:pPr>
      <w:r>
        <w:rPr>
          <w:rFonts w:ascii="Times New Roman" w:hAnsi="Times New Roman"/>
          <w:sz w:val="24"/>
          <w:szCs w:val="24"/>
        </w:rPr>
        <w:t xml:space="preserve">     </w:t>
      </w:r>
    </w:p>
    <w:p w:rsidR="008B14EF" w:rsidRPr="00085183" w:rsidRDefault="008B14EF" w:rsidP="008B14EF">
      <w:pPr>
        <w:rPr>
          <w:rFonts w:ascii="Times New Roman" w:hAnsi="Times New Roman"/>
          <w:sz w:val="24"/>
          <w:szCs w:val="24"/>
        </w:rPr>
      </w:pPr>
    </w:p>
    <w:p w:rsidR="008B14EF" w:rsidRDefault="005318F7" w:rsidP="005318F7">
      <w:pPr>
        <w:jc w:val="center"/>
        <w:rPr>
          <w:rFonts w:ascii="Times New Roman" w:hAnsi="Times New Roman"/>
          <w:sz w:val="24"/>
          <w:szCs w:val="24"/>
        </w:rPr>
      </w:pPr>
      <w:r>
        <w:rPr>
          <w:rFonts w:ascii="Times New Roman" w:hAnsi="Times New Roman"/>
          <w:sz w:val="24"/>
          <w:szCs w:val="24"/>
        </w:rPr>
        <w:t>Стандарты  второго поколения</w:t>
      </w:r>
    </w:p>
    <w:p w:rsidR="005318F7" w:rsidRDefault="005318F7" w:rsidP="005318F7">
      <w:pPr>
        <w:jc w:val="center"/>
        <w:rPr>
          <w:rFonts w:ascii="Times New Roman" w:hAnsi="Times New Roman"/>
          <w:sz w:val="24"/>
          <w:szCs w:val="24"/>
        </w:rPr>
      </w:pPr>
    </w:p>
    <w:p w:rsidR="005318F7" w:rsidRDefault="005318F7" w:rsidP="005318F7">
      <w:pPr>
        <w:jc w:val="center"/>
        <w:rPr>
          <w:rFonts w:ascii="Times New Roman" w:hAnsi="Times New Roman"/>
          <w:sz w:val="24"/>
          <w:szCs w:val="24"/>
        </w:rPr>
      </w:pPr>
      <w:r>
        <w:rPr>
          <w:rFonts w:ascii="Times New Roman" w:hAnsi="Times New Roman"/>
          <w:sz w:val="24"/>
          <w:szCs w:val="24"/>
        </w:rPr>
        <w:t>Разработчик программы:</w:t>
      </w:r>
    </w:p>
    <w:p w:rsidR="005318F7" w:rsidRDefault="005318F7" w:rsidP="005318F7">
      <w:pPr>
        <w:jc w:val="center"/>
        <w:rPr>
          <w:rFonts w:ascii="Times New Roman" w:hAnsi="Times New Roman"/>
          <w:sz w:val="24"/>
          <w:szCs w:val="24"/>
        </w:rPr>
      </w:pPr>
      <w:r>
        <w:rPr>
          <w:rFonts w:ascii="Times New Roman" w:hAnsi="Times New Roman"/>
          <w:sz w:val="24"/>
          <w:szCs w:val="24"/>
        </w:rPr>
        <w:t xml:space="preserve">Ф.И.О. </w:t>
      </w:r>
      <w:proofErr w:type="spellStart"/>
      <w:r>
        <w:rPr>
          <w:rFonts w:ascii="Times New Roman" w:hAnsi="Times New Roman"/>
          <w:sz w:val="24"/>
          <w:szCs w:val="24"/>
        </w:rPr>
        <w:t>Пичихина</w:t>
      </w:r>
      <w:proofErr w:type="spellEnd"/>
      <w:r>
        <w:rPr>
          <w:rFonts w:ascii="Times New Roman" w:hAnsi="Times New Roman"/>
          <w:sz w:val="24"/>
          <w:szCs w:val="24"/>
        </w:rPr>
        <w:t xml:space="preserve"> Ирина Викторовна</w:t>
      </w:r>
    </w:p>
    <w:p w:rsidR="005318F7" w:rsidRDefault="005318F7" w:rsidP="005318F7">
      <w:pPr>
        <w:jc w:val="center"/>
        <w:rPr>
          <w:rFonts w:ascii="Times New Roman" w:hAnsi="Times New Roman"/>
          <w:sz w:val="24"/>
          <w:szCs w:val="24"/>
        </w:rPr>
      </w:pPr>
    </w:p>
    <w:p w:rsidR="005318F7" w:rsidRDefault="005318F7" w:rsidP="005318F7">
      <w:pPr>
        <w:jc w:val="center"/>
        <w:rPr>
          <w:rFonts w:ascii="Times New Roman" w:hAnsi="Times New Roman"/>
          <w:sz w:val="24"/>
          <w:szCs w:val="24"/>
        </w:rPr>
      </w:pPr>
    </w:p>
    <w:p w:rsidR="005318F7" w:rsidRDefault="005318F7" w:rsidP="005318F7">
      <w:pPr>
        <w:jc w:val="center"/>
        <w:rPr>
          <w:rFonts w:ascii="Times New Roman" w:hAnsi="Times New Roman"/>
          <w:sz w:val="24"/>
          <w:szCs w:val="24"/>
        </w:rPr>
      </w:pPr>
      <w:r>
        <w:rPr>
          <w:rFonts w:ascii="Times New Roman" w:hAnsi="Times New Roman"/>
          <w:sz w:val="24"/>
          <w:szCs w:val="24"/>
        </w:rPr>
        <w:t xml:space="preserve">Учитель высшей категории: </w:t>
      </w:r>
      <w:proofErr w:type="spellStart"/>
      <w:r>
        <w:rPr>
          <w:rFonts w:ascii="Times New Roman" w:hAnsi="Times New Roman"/>
          <w:sz w:val="24"/>
          <w:szCs w:val="24"/>
        </w:rPr>
        <w:t>Пичихина</w:t>
      </w:r>
      <w:proofErr w:type="spellEnd"/>
      <w:r>
        <w:rPr>
          <w:rFonts w:ascii="Times New Roman" w:hAnsi="Times New Roman"/>
          <w:sz w:val="24"/>
          <w:szCs w:val="24"/>
        </w:rPr>
        <w:t xml:space="preserve"> Ирина Викторовна</w:t>
      </w:r>
    </w:p>
    <w:p w:rsidR="005318F7" w:rsidRPr="00085183" w:rsidRDefault="003335A8" w:rsidP="005318F7">
      <w:pPr>
        <w:jc w:val="center"/>
        <w:rPr>
          <w:rFonts w:ascii="Times New Roman" w:hAnsi="Times New Roman"/>
          <w:sz w:val="24"/>
          <w:szCs w:val="24"/>
        </w:rPr>
      </w:pPr>
      <w:r>
        <w:rPr>
          <w:rFonts w:ascii="Times New Roman" w:hAnsi="Times New Roman"/>
          <w:sz w:val="24"/>
          <w:szCs w:val="24"/>
        </w:rPr>
        <w:t>в</w:t>
      </w:r>
      <w:r w:rsidR="005318F7">
        <w:rPr>
          <w:rFonts w:ascii="Times New Roman" w:hAnsi="Times New Roman"/>
          <w:sz w:val="24"/>
          <w:szCs w:val="24"/>
        </w:rPr>
        <w:t>ысшей квалификаци</w:t>
      </w:r>
      <w:r>
        <w:rPr>
          <w:rFonts w:ascii="Times New Roman" w:hAnsi="Times New Roman"/>
          <w:sz w:val="24"/>
          <w:szCs w:val="24"/>
        </w:rPr>
        <w:t>онной категории</w:t>
      </w:r>
    </w:p>
    <w:p w:rsidR="008B14EF" w:rsidRPr="00085183" w:rsidRDefault="008B14EF" w:rsidP="008B14EF">
      <w:pPr>
        <w:jc w:val="right"/>
        <w:rPr>
          <w:rFonts w:ascii="Times New Roman" w:hAnsi="Times New Roman"/>
          <w:sz w:val="24"/>
          <w:szCs w:val="24"/>
        </w:rPr>
      </w:pPr>
    </w:p>
    <w:p w:rsidR="008B14EF" w:rsidRPr="00085183" w:rsidRDefault="008B14EF" w:rsidP="008B14EF">
      <w:pPr>
        <w:tabs>
          <w:tab w:val="left" w:pos="4170"/>
        </w:tabs>
        <w:jc w:val="center"/>
        <w:rPr>
          <w:rFonts w:ascii="Times New Roman" w:hAnsi="Times New Roman"/>
          <w:sz w:val="24"/>
          <w:szCs w:val="24"/>
        </w:rPr>
      </w:pPr>
    </w:p>
    <w:p w:rsidR="008B14EF" w:rsidRPr="00085183" w:rsidRDefault="008B14EF" w:rsidP="008B14EF">
      <w:pPr>
        <w:tabs>
          <w:tab w:val="left" w:pos="4170"/>
        </w:tabs>
        <w:jc w:val="center"/>
        <w:rPr>
          <w:rFonts w:ascii="Times New Roman" w:hAnsi="Times New Roman"/>
          <w:sz w:val="24"/>
          <w:szCs w:val="24"/>
        </w:rPr>
      </w:pPr>
    </w:p>
    <w:p w:rsidR="008B14EF" w:rsidRPr="00085183" w:rsidRDefault="00624564" w:rsidP="003335A8">
      <w:pPr>
        <w:pStyle w:val="a5"/>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2022</w:t>
      </w:r>
      <w:r w:rsidR="008B14EF" w:rsidRPr="00085183">
        <w:rPr>
          <w:rFonts w:ascii="Times New Roman" w:eastAsia="Calibri" w:hAnsi="Times New Roman" w:cs="Times New Roman"/>
          <w:sz w:val="24"/>
          <w:szCs w:val="24"/>
          <w:lang w:val="ru-RU"/>
        </w:rPr>
        <w:t>год</w:t>
      </w:r>
    </w:p>
    <w:p w:rsidR="008B14EF" w:rsidRDefault="008B14EF" w:rsidP="003335A8">
      <w:pPr>
        <w:rPr>
          <w:rFonts w:ascii="Times New Roman" w:hAnsi="Times New Roman"/>
          <w:b/>
          <w:sz w:val="24"/>
        </w:rPr>
      </w:pPr>
      <w:r>
        <w:rPr>
          <w:rFonts w:ascii="Times New Roman" w:hAnsi="Times New Roman"/>
          <w:b/>
          <w:sz w:val="24"/>
        </w:rPr>
        <w:br w:type="page"/>
      </w:r>
    </w:p>
    <w:p w:rsidR="00CE7A68" w:rsidRDefault="0022625F" w:rsidP="0022625F">
      <w:pPr>
        <w:jc w:val="center"/>
        <w:rPr>
          <w:rFonts w:ascii="Times New Roman" w:hAnsi="Times New Roman"/>
          <w:b/>
          <w:sz w:val="24"/>
        </w:rPr>
      </w:pPr>
      <w:r w:rsidRPr="00817601">
        <w:rPr>
          <w:rFonts w:ascii="Times New Roman" w:hAnsi="Times New Roman"/>
          <w:b/>
          <w:sz w:val="24"/>
        </w:rPr>
        <w:lastRenderedPageBreak/>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xml:space="preserve">» для </w:t>
      </w:r>
      <w:proofErr w:type="gramStart"/>
      <w:r w:rsidR="00650EBE">
        <w:rPr>
          <w:rFonts w:ascii="Times New Roman" w:hAnsi="Times New Roman"/>
          <w:sz w:val="24"/>
          <w:szCs w:val="24"/>
        </w:rPr>
        <w:t>обучающихся</w:t>
      </w:r>
      <w:proofErr w:type="gramEnd"/>
      <w:r w:rsidR="00650EBE">
        <w:rPr>
          <w:rFonts w:ascii="Times New Roman" w:hAnsi="Times New Roman"/>
          <w:sz w:val="24"/>
          <w:szCs w:val="24"/>
        </w:rPr>
        <w:t xml:space="preserve"> 8</w:t>
      </w:r>
      <w:r w:rsidRPr="00322EAD">
        <w:rPr>
          <w:rFonts w:ascii="Times New Roman" w:hAnsi="Times New Roman"/>
          <w:sz w:val="24"/>
          <w:szCs w:val="24"/>
        </w:rPr>
        <w:t xml:space="preserve"> к</w:t>
      </w:r>
      <w:r w:rsidR="00DA4A33">
        <w:rPr>
          <w:rFonts w:ascii="Times New Roman" w:hAnsi="Times New Roman"/>
          <w:sz w:val="24"/>
          <w:szCs w:val="24"/>
        </w:rPr>
        <w:t xml:space="preserve">ласса муниципального </w:t>
      </w:r>
      <w:r w:rsidR="000746BB" w:rsidRPr="00322EAD">
        <w:rPr>
          <w:rFonts w:ascii="Times New Roman" w:hAnsi="Times New Roman"/>
          <w:sz w:val="24"/>
          <w:szCs w:val="24"/>
        </w:rPr>
        <w:t>общеобразовате</w:t>
      </w:r>
      <w:r w:rsidR="000746BB">
        <w:rPr>
          <w:rFonts w:ascii="Times New Roman" w:hAnsi="Times New Roman"/>
          <w:sz w:val="24"/>
          <w:szCs w:val="24"/>
        </w:rPr>
        <w:t xml:space="preserve">льного </w:t>
      </w:r>
      <w:r w:rsidR="00DA4A33">
        <w:rPr>
          <w:rFonts w:ascii="Times New Roman" w:hAnsi="Times New Roman"/>
          <w:sz w:val="24"/>
          <w:szCs w:val="24"/>
        </w:rPr>
        <w:t>бюджетного</w:t>
      </w:r>
      <w:r w:rsidR="00C16A3C">
        <w:rPr>
          <w:rFonts w:ascii="Times New Roman" w:hAnsi="Times New Roman"/>
          <w:sz w:val="24"/>
          <w:szCs w:val="24"/>
        </w:rPr>
        <w:t xml:space="preserve">  </w:t>
      </w:r>
      <w:r>
        <w:rPr>
          <w:rFonts w:ascii="Times New Roman" w:hAnsi="Times New Roman"/>
          <w:sz w:val="24"/>
          <w:szCs w:val="24"/>
        </w:rPr>
        <w:t xml:space="preserve">учреждения </w:t>
      </w:r>
      <w:r w:rsidR="00DA4A33" w:rsidRPr="00DA4A33">
        <w:rPr>
          <w:rFonts w:ascii="Times New Roman" w:hAnsi="Times New Roman"/>
          <w:sz w:val="24"/>
          <w:szCs w:val="24"/>
        </w:rPr>
        <w:t>«</w:t>
      </w:r>
      <w:proofErr w:type="spellStart"/>
      <w:r w:rsidR="00624564">
        <w:rPr>
          <w:rFonts w:ascii="Times New Roman" w:hAnsi="Times New Roman"/>
          <w:sz w:val="24"/>
          <w:szCs w:val="24"/>
        </w:rPr>
        <w:t>Витимская</w:t>
      </w:r>
      <w:proofErr w:type="spellEnd"/>
      <w:r w:rsidR="007236E1">
        <w:rPr>
          <w:rFonts w:ascii="Times New Roman" w:hAnsi="Times New Roman"/>
          <w:sz w:val="24"/>
          <w:szCs w:val="24"/>
        </w:rPr>
        <w:t xml:space="preserve"> средняя общеобразовательная  школа</w:t>
      </w:r>
      <w:r w:rsidR="00624564">
        <w:rPr>
          <w:rFonts w:ascii="Times New Roman" w:hAnsi="Times New Roman"/>
          <w:sz w:val="24"/>
          <w:szCs w:val="24"/>
        </w:rPr>
        <w:t xml:space="preserve"> </w:t>
      </w:r>
      <w:r w:rsidR="007236E1">
        <w:rPr>
          <w:rFonts w:ascii="Times New Roman" w:hAnsi="Times New Roman"/>
          <w:sz w:val="24"/>
          <w:szCs w:val="24"/>
        </w:rPr>
        <w:t>»</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sz w:val="24"/>
          <w:lang w:eastAsia="ru-RU"/>
        </w:rPr>
        <w:t>»;</w:t>
      </w:r>
    </w:p>
    <w:p w:rsidR="0022625F" w:rsidRPr="000746BB" w:rsidRDefault="000746BB"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proofErr w:type="spellStart"/>
      <w:r w:rsidRPr="000746BB">
        <w:rPr>
          <w:rFonts w:ascii="Times New Roman" w:hAnsi="Times New Roman"/>
          <w:sz w:val="24"/>
          <w:szCs w:val="24"/>
          <w:lang w:val="uk-UA"/>
        </w:rPr>
        <w:t>Учебного</w:t>
      </w:r>
      <w:proofErr w:type="spellEnd"/>
      <w:r w:rsidR="00C16A3C">
        <w:rPr>
          <w:rFonts w:ascii="Times New Roman" w:hAnsi="Times New Roman"/>
          <w:sz w:val="24"/>
          <w:szCs w:val="24"/>
          <w:lang w:val="uk-UA"/>
        </w:rPr>
        <w:t xml:space="preserve"> </w:t>
      </w:r>
      <w:proofErr w:type="spellStart"/>
      <w:r w:rsidR="0022625F" w:rsidRPr="000746BB">
        <w:rPr>
          <w:rFonts w:ascii="Times New Roman" w:hAnsi="Times New Roman"/>
          <w:sz w:val="24"/>
          <w:szCs w:val="24"/>
          <w:lang w:val="uk-UA"/>
        </w:rPr>
        <w:t>план</w:t>
      </w:r>
      <w:r w:rsidRPr="000746BB">
        <w:rPr>
          <w:rFonts w:ascii="Times New Roman" w:hAnsi="Times New Roman"/>
          <w:sz w:val="24"/>
          <w:szCs w:val="24"/>
          <w:lang w:val="uk-UA"/>
        </w:rPr>
        <w:t>а</w:t>
      </w:r>
      <w:proofErr w:type="spellEnd"/>
      <w:r w:rsidR="00624564">
        <w:rPr>
          <w:rFonts w:ascii="Times New Roman" w:hAnsi="Times New Roman"/>
          <w:sz w:val="24"/>
          <w:szCs w:val="24"/>
          <w:lang w:val="uk-UA"/>
        </w:rPr>
        <w:t xml:space="preserve"> </w:t>
      </w:r>
      <w:r w:rsidR="007236E1">
        <w:rPr>
          <w:rFonts w:ascii="Times New Roman" w:hAnsi="Times New Roman"/>
          <w:sz w:val="24"/>
          <w:szCs w:val="24"/>
          <w:lang w:val="uk-UA"/>
        </w:rPr>
        <w:t xml:space="preserve">МБОУ </w:t>
      </w:r>
      <w:r w:rsidR="007236E1" w:rsidRPr="00DA4A33">
        <w:rPr>
          <w:rFonts w:ascii="Times New Roman" w:hAnsi="Times New Roman"/>
          <w:sz w:val="24"/>
          <w:szCs w:val="24"/>
        </w:rPr>
        <w:t>«</w:t>
      </w:r>
      <w:proofErr w:type="spellStart"/>
      <w:r w:rsidR="00624564">
        <w:rPr>
          <w:rFonts w:ascii="Times New Roman" w:hAnsi="Times New Roman"/>
          <w:sz w:val="24"/>
          <w:szCs w:val="24"/>
        </w:rPr>
        <w:t>Витимская</w:t>
      </w:r>
      <w:proofErr w:type="spellEnd"/>
      <w:r w:rsidR="007236E1">
        <w:rPr>
          <w:rFonts w:ascii="Times New Roman" w:hAnsi="Times New Roman"/>
          <w:sz w:val="24"/>
          <w:szCs w:val="24"/>
        </w:rPr>
        <w:t xml:space="preserve"> средняя общеобразовательная  школа» </w:t>
      </w:r>
      <w:r w:rsidR="00624564">
        <w:rPr>
          <w:rFonts w:ascii="Times New Roman" w:hAnsi="Times New Roman"/>
          <w:sz w:val="24"/>
          <w:szCs w:val="24"/>
          <w:lang w:val="uk-UA"/>
        </w:rPr>
        <w:t>на 2022/2023</w:t>
      </w:r>
      <w:r w:rsidR="0022625F" w:rsidRPr="000746BB">
        <w:rPr>
          <w:rFonts w:ascii="Times New Roman" w:hAnsi="Times New Roman"/>
          <w:sz w:val="24"/>
          <w:szCs w:val="24"/>
          <w:lang w:val="uk-UA"/>
        </w:rPr>
        <w:t>учебный год.</w:t>
      </w: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w:t>
      </w:r>
      <w:proofErr w:type="spellStart"/>
      <w:r w:rsidR="00090C22" w:rsidRPr="00090C22">
        <w:rPr>
          <w:rFonts w:ascii="Times New Roman" w:hAnsi="Times New Roman"/>
          <w:sz w:val="24"/>
          <w:szCs w:val="24"/>
        </w:rPr>
        <w:t>Гостева</w:t>
      </w:r>
      <w:proofErr w:type="spellEnd"/>
      <w:r w:rsidR="00090C22" w:rsidRPr="00090C22">
        <w:rPr>
          <w:rFonts w:ascii="Times New Roman" w:hAnsi="Times New Roman"/>
          <w:sz w:val="24"/>
          <w:szCs w:val="24"/>
        </w:rPr>
        <w:t xml:space="preserve">, И. Н. </w:t>
      </w:r>
      <w:proofErr w:type="spellStart"/>
      <w:r w:rsidR="00090C22" w:rsidRPr="00090C22">
        <w:rPr>
          <w:rFonts w:ascii="Times New Roman" w:hAnsi="Times New Roman"/>
          <w:sz w:val="24"/>
          <w:szCs w:val="24"/>
        </w:rPr>
        <w:t>Добротина</w:t>
      </w:r>
      <w:proofErr w:type="spellEnd"/>
      <w:proofErr w:type="gramStart"/>
      <w:r w:rsidR="00090C22" w:rsidRPr="00090C22">
        <w:rPr>
          <w:rFonts w:ascii="Times New Roman" w:hAnsi="Times New Roman"/>
          <w:sz w:val="24"/>
          <w:szCs w:val="24"/>
        </w:rPr>
        <w:t xml:space="preserve"> ;</w:t>
      </w:r>
      <w:proofErr w:type="gramEnd"/>
      <w:r w:rsidR="00090C22" w:rsidRPr="00090C22">
        <w:rPr>
          <w:rFonts w:ascii="Times New Roman" w:hAnsi="Times New Roman"/>
          <w:sz w:val="24"/>
          <w:szCs w:val="24"/>
        </w:rPr>
        <w:t xml:space="preserve"> под ред. О. М. Алексан</w:t>
      </w:r>
      <w:r w:rsidR="00624564">
        <w:rPr>
          <w:rFonts w:ascii="Times New Roman" w:hAnsi="Times New Roman"/>
          <w:sz w:val="24"/>
          <w:szCs w:val="24"/>
        </w:rPr>
        <w:t>дровой. – М.</w:t>
      </w:r>
      <w:proofErr w:type="gramStart"/>
      <w:r w:rsidR="00624564">
        <w:rPr>
          <w:rFonts w:ascii="Times New Roman" w:hAnsi="Times New Roman"/>
          <w:sz w:val="24"/>
          <w:szCs w:val="24"/>
        </w:rPr>
        <w:t xml:space="preserve"> :</w:t>
      </w:r>
      <w:proofErr w:type="gramEnd"/>
      <w:r w:rsidR="00624564">
        <w:rPr>
          <w:rFonts w:ascii="Times New Roman" w:hAnsi="Times New Roman"/>
          <w:sz w:val="24"/>
          <w:szCs w:val="24"/>
        </w:rPr>
        <w:t xml:space="preserve">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 xml:space="preserve">сферах общения, в том числе связанных с коммуникацией в </w:t>
      </w:r>
      <w:proofErr w:type="gramStart"/>
      <w:r w:rsidRPr="0022625F">
        <w:rPr>
          <w:rFonts w:ascii="Times New Roman" w:hAnsi="Times New Roman"/>
          <w:sz w:val="24"/>
          <w:szCs w:val="24"/>
        </w:rPr>
        <w:t>интернет-пространстве</w:t>
      </w:r>
      <w:proofErr w:type="gramEnd"/>
      <w:r w:rsidRPr="0022625F">
        <w:rPr>
          <w:rFonts w:ascii="Times New Roman" w:hAnsi="Times New Roman"/>
          <w:sz w:val="24"/>
          <w:szCs w:val="24"/>
        </w:rPr>
        <w:t>.</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sidR="00C16A3C">
        <w:rPr>
          <w:rFonts w:ascii="Times New Roman" w:hAnsi="Times New Roman" w:cs="Times New Roman"/>
          <w:sz w:val="24"/>
          <w:szCs w:val="24"/>
          <w:lang w:val="ru-RU"/>
        </w:rPr>
        <w:t xml:space="preserve"> час в неделю, что составляет 34</w:t>
      </w:r>
      <w:r w:rsidR="009D1BD7">
        <w:rPr>
          <w:rFonts w:ascii="Times New Roman" w:hAnsi="Times New Roman" w:cs="Times New Roman"/>
          <w:sz w:val="24"/>
          <w:szCs w:val="24"/>
          <w:lang w:val="ru-RU"/>
        </w:rPr>
        <w:t xml:space="preserve"> часа</w:t>
      </w:r>
      <w:r w:rsidRPr="00974E86">
        <w:rPr>
          <w:rFonts w:ascii="Times New Roman" w:hAnsi="Times New Roman" w:cs="Times New Roman"/>
          <w:sz w:val="24"/>
          <w:szCs w:val="24"/>
          <w:lang w:val="ru-RU"/>
        </w:rPr>
        <w:t xml:space="preserve"> в 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w:t>
      </w:r>
      <w:r w:rsidRPr="008758CA">
        <w:rPr>
          <w:rFonts w:ascii="Times New Roman" w:hAnsi="Times New Roman"/>
          <w:color w:val="000000"/>
          <w:sz w:val="24"/>
          <w:szCs w:val="24"/>
        </w:rPr>
        <w:lastRenderedPageBreak/>
        <w:t>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8758CA">
        <w:rPr>
          <w:rFonts w:ascii="Times New Roman" w:hAnsi="Times New Roman"/>
          <w:color w:val="000000"/>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8758CA">
        <w:rPr>
          <w:rFonts w:ascii="Times New Roman" w:hAnsi="Times New Roman"/>
          <w:color w:val="000000"/>
          <w:sz w:val="24"/>
          <w:szCs w:val="24"/>
        </w:rPr>
        <w:t>нои</w:t>
      </w:r>
      <w:proofErr w:type="spellEnd"/>
      <w:r w:rsidRPr="008758CA">
        <w:rPr>
          <w:rFonts w:ascii="Times New Roman" w:hAnsi="Times New Roman"/>
          <w:color w:val="000000"/>
          <w:sz w:val="24"/>
          <w:szCs w:val="24"/>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w:t>
      </w:r>
      <w:proofErr w:type="gramStart"/>
      <w:r w:rsidRPr="008758CA">
        <w:rPr>
          <w:rFonts w:ascii="Times New Roman" w:hAnsi="Times New Roman"/>
          <w:color w:val="000000"/>
          <w:sz w:val="24"/>
          <w:szCs w:val="24"/>
        </w:rPr>
        <w:t>обучающихся</w:t>
      </w:r>
      <w:proofErr w:type="gramEnd"/>
      <w:r w:rsidRPr="008758CA">
        <w:rPr>
          <w:rFonts w:ascii="Times New Roman" w:hAnsi="Times New Roman"/>
          <w:color w:val="00000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w:t>
      </w:r>
      <w:proofErr w:type="spellStart"/>
      <w:r w:rsidRPr="008758CA">
        <w:rPr>
          <w:rFonts w:ascii="Times New Roman" w:hAnsi="Times New Roman"/>
          <w:color w:val="000000"/>
          <w:sz w:val="24"/>
          <w:szCs w:val="24"/>
        </w:rPr>
        <w:t>межпредметного</w:t>
      </w:r>
      <w:proofErr w:type="spellEnd"/>
      <w:r w:rsidRPr="008758CA">
        <w:rPr>
          <w:rFonts w:ascii="Times New Roman" w:hAnsi="Times New Roman"/>
          <w:color w:val="000000"/>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E738F3" w:rsidRDefault="00E738F3" w:rsidP="008758CA">
      <w:pPr>
        <w:pStyle w:val="text"/>
        <w:spacing w:line="240" w:lineRule="auto"/>
        <w:ind w:firstLine="0"/>
        <w:rPr>
          <w:rFonts w:ascii="Times New Roman" w:hAnsi="Times New Roman" w:cs="Times New Roman"/>
          <w:b/>
          <w:color w:val="auto"/>
          <w:sz w:val="24"/>
          <w:lang w:val="ru-RU"/>
        </w:rPr>
      </w:pPr>
    </w:p>
    <w:p w:rsidR="0090261D" w:rsidRDefault="0090261D"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lastRenderedPageBreak/>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tab/>
      </w:r>
      <w:r w:rsidR="00344C51" w:rsidRPr="00344C51">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00344C51" w:rsidRPr="00344C51">
        <w:rPr>
          <w:rFonts w:ascii="Times New Roman" w:hAnsi="Times New Roman"/>
          <w:sz w:val="24"/>
          <w:szCs w:val="24"/>
        </w:rPr>
        <w:t>общевосточнославянские</w:t>
      </w:r>
      <w:proofErr w:type="spellEnd"/>
      <w:r w:rsidR="00344C51" w:rsidRPr="00344C51">
        <w:rPr>
          <w:rFonts w:ascii="Times New Roman" w:hAnsi="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344C51">
        <w:rPr>
          <w:rFonts w:ascii="Times New Roman" w:hAnsi="Times New Roman"/>
          <w:sz w:val="24"/>
          <w:szCs w:val="24"/>
        </w:rPr>
        <w:t>чн</w:t>
      </w:r>
      <w:proofErr w:type="spellEnd"/>
      <w:r w:rsidRPr="00344C51">
        <w:rPr>
          <w:rFonts w:ascii="Times New Roman" w:hAnsi="Times New Roman"/>
          <w:sz w:val="24"/>
          <w:szCs w:val="24"/>
        </w:rPr>
        <w:t xml:space="preserve"> и </w:t>
      </w:r>
      <w:proofErr w:type="spellStart"/>
      <w:r w:rsidRPr="00344C51">
        <w:rPr>
          <w:rFonts w:ascii="Times New Roman" w:hAnsi="Times New Roman"/>
          <w:sz w:val="24"/>
          <w:szCs w:val="24"/>
        </w:rPr>
        <w:t>чт</w:t>
      </w:r>
      <w:proofErr w:type="spellEnd"/>
      <w:r w:rsidRPr="00344C51">
        <w:rPr>
          <w:rFonts w:ascii="Times New Roman" w:hAnsi="Times New Roman"/>
          <w:sz w:val="24"/>
          <w:szCs w:val="24"/>
        </w:rPr>
        <w:t>; произношение женск</w:t>
      </w:r>
      <w:r>
        <w:rPr>
          <w:rFonts w:ascii="Times New Roman" w:hAnsi="Times New Roman"/>
          <w:sz w:val="24"/>
          <w:szCs w:val="24"/>
        </w:rPr>
        <w:t xml:space="preserve">их отчеств на </w:t>
      </w:r>
      <w:proofErr w:type="gramStart"/>
      <w:r>
        <w:rPr>
          <w:rFonts w:ascii="Times New Roman" w:hAnsi="Times New Roman"/>
          <w:sz w:val="24"/>
          <w:szCs w:val="24"/>
        </w:rPr>
        <w:t>-</w:t>
      </w:r>
      <w:proofErr w:type="spellStart"/>
      <w:r>
        <w:rPr>
          <w:rFonts w:ascii="Times New Roman" w:hAnsi="Times New Roman"/>
          <w:sz w:val="24"/>
          <w:szCs w:val="24"/>
        </w:rPr>
        <w:t>и</w:t>
      </w:r>
      <w:proofErr w:type="gramEnd"/>
      <w:r>
        <w:rPr>
          <w:rFonts w:ascii="Times New Roman" w:hAnsi="Times New Roman"/>
          <w:sz w:val="24"/>
          <w:szCs w:val="24"/>
        </w:rPr>
        <w:t>чна</w:t>
      </w:r>
      <w:proofErr w:type="spellEnd"/>
      <w:r>
        <w:rPr>
          <w:rFonts w:ascii="Times New Roman" w:hAnsi="Times New Roman"/>
          <w:sz w:val="24"/>
          <w:szCs w:val="24"/>
        </w:rPr>
        <w:t>, -</w:t>
      </w:r>
      <w:proofErr w:type="spellStart"/>
      <w:r>
        <w:rPr>
          <w:rFonts w:ascii="Times New Roman" w:hAnsi="Times New Roman"/>
          <w:sz w:val="24"/>
          <w:szCs w:val="24"/>
        </w:rPr>
        <w:t>инична</w:t>
      </w:r>
      <w:proofErr w:type="spellEnd"/>
      <w:r>
        <w:rPr>
          <w:rFonts w:ascii="Times New Roman" w:hAnsi="Times New Roman"/>
          <w:sz w:val="24"/>
          <w:szCs w:val="24"/>
        </w:rPr>
        <w:t xml:space="preserve">; </w:t>
      </w:r>
      <w:proofErr w:type="gramStart"/>
      <w:r w:rsidRPr="00344C51">
        <w:rPr>
          <w:rFonts w:ascii="Times New Roman" w:hAnsi="Times New Roman"/>
          <w:sz w:val="24"/>
          <w:szCs w:val="24"/>
        </w:rPr>
        <w:t>произношение твёрдого [н] перед мягкими [ф̕] и [в̕]; произношение мягкого [н̕] перед ч и щ.</w:t>
      </w:r>
      <w:proofErr w:type="gramEnd"/>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344C51">
        <w:rPr>
          <w:rFonts w:ascii="Times New Roman" w:hAnsi="Times New Roman"/>
          <w:sz w:val="24"/>
          <w:szCs w:val="24"/>
        </w:rPr>
        <w:t>ошибки</w:t>
      </w:r>
      <w:proofErr w:type="gramEnd"/>
      <w:r w:rsidRPr="00344C51">
        <w:rPr>
          <w:rFonts w:ascii="Times New Roman" w:hAnsi="Times New Roman"/>
          <w:sz w:val="24"/>
          <w:szCs w:val="24"/>
        </w:rPr>
        <w:t xml:space="preserve">‚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w:t>
      </w:r>
      <w:proofErr w:type="gramStart"/>
      <w:r w:rsidRPr="00344C51">
        <w:rPr>
          <w:rFonts w:ascii="Times New Roman" w:hAnsi="Times New Roman"/>
          <w:sz w:val="24"/>
          <w:szCs w:val="24"/>
        </w:rPr>
        <w:t xml:space="preserve">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proofErr w:type="gramStart"/>
      <w:r w:rsidRPr="00344C51">
        <w:rPr>
          <w:rFonts w:ascii="Times New Roman" w:hAnsi="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344C51">
        <w:rPr>
          <w:rFonts w:ascii="Times New Roman" w:hAnsi="Times New Roman"/>
          <w:sz w:val="24"/>
          <w:szCs w:val="24"/>
        </w:rPr>
        <w:t xml:space="preserve">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 xml:space="preserve">Этикетные речевые тактики и </w:t>
      </w:r>
      <w:proofErr w:type="gramStart"/>
      <w:r w:rsidRPr="00344C51">
        <w:rPr>
          <w:rFonts w:ascii="Times New Roman" w:hAnsi="Times New Roman"/>
          <w:sz w:val="24"/>
          <w:szCs w:val="24"/>
        </w:rPr>
        <w:t>приёмы</w:t>
      </w:r>
      <w:proofErr w:type="gramEnd"/>
      <w:r w:rsidRPr="00344C51">
        <w:rPr>
          <w:rFonts w:ascii="Times New Roman" w:hAnsi="Times New Roman"/>
          <w:sz w:val="24"/>
          <w:szCs w:val="24"/>
        </w:rPr>
        <w:t xml:space="preserve">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w:t>
      </w:r>
      <w:proofErr w:type="spellStart"/>
      <w:r w:rsidRPr="00344C51">
        <w:rPr>
          <w:rFonts w:ascii="Times New Roman" w:hAnsi="Times New Roman" w:cs="Times New Roman"/>
          <w:sz w:val="24"/>
          <w:szCs w:val="24"/>
          <w:lang w:val="ru-RU"/>
        </w:rPr>
        <w:t>Предтекстовый</w:t>
      </w:r>
      <w:proofErr w:type="spellEnd"/>
      <w:r w:rsidRPr="00344C51">
        <w:rPr>
          <w:rFonts w:ascii="Times New Roman" w:hAnsi="Times New Roman" w:cs="Times New Roman"/>
          <w:sz w:val="24"/>
          <w:szCs w:val="24"/>
          <w:lang w:val="ru-RU"/>
        </w:rPr>
        <w:t xml:space="preserve">, </w:t>
      </w:r>
      <w:proofErr w:type="gramStart"/>
      <w:r w:rsidRPr="00344C51">
        <w:rPr>
          <w:rFonts w:ascii="Times New Roman" w:hAnsi="Times New Roman" w:cs="Times New Roman"/>
          <w:sz w:val="24"/>
          <w:szCs w:val="24"/>
          <w:lang w:val="ru-RU"/>
        </w:rPr>
        <w:t>текстовый</w:t>
      </w:r>
      <w:proofErr w:type="gramEnd"/>
      <w:r w:rsidRPr="00344C51">
        <w:rPr>
          <w:rFonts w:ascii="Times New Roman" w:hAnsi="Times New Roman" w:cs="Times New Roman"/>
          <w:sz w:val="24"/>
          <w:szCs w:val="24"/>
          <w:lang w:val="ru-RU"/>
        </w:rPr>
        <w:t xml:space="preserve"> и </w:t>
      </w:r>
      <w:proofErr w:type="spellStart"/>
      <w:r w:rsidRPr="00344C51">
        <w:rPr>
          <w:rFonts w:ascii="Times New Roman" w:hAnsi="Times New Roman" w:cs="Times New Roman"/>
          <w:sz w:val="24"/>
          <w:szCs w:val="24"/>
          <w:lang w:val="ru-RU"/>
        </w:rPr>
        <w:t>послетекстовый</w:t>
      </w:r>
      <w:proofErr w:type="spellEnd"/>
      <w:r w:rsidRPr="00344C51">
        <w:rPr>
          <w:rFonts w:ascii="Times New Roman" w:hAnsi="Times New Roman" w:cs="Times New Roman"/>
          <w:sz w:val="24"/>
          <w:szCs w:val="24"/>
          <w:lang w:val="ru-RU"/>
        </w:rPr>
        <w:t xml:space="preserve">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lastRenderedPageBreak/>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Разговорная речь. </w:t>
      </w:r>
      <w:proofErr w:type="spellStart"/>
      <w:r w:rsidRPr="00344C51">
        <w:rPr>
          <w:rFonts w:ascii="Times New Roman" w:hAnsi="Times New Roman" w:cs="Times New Roman"/>
          <w:sz w:val="24"/>
          <w:szCs w:val="24"/>
          <w:lang w:val="ru-RU"/>
        </w:rPr>
        <w:t>Самохарактеристика</w:t>
      </w:r>
      <w:proofErr w:type="spellEnd"/>
      <w:r w:rsidRPr="00344C51">
        <w:rPr>
          <w:rFonts w:ascii="Times New Roman" w:hAnsi="Times New Roman" w:cs="Times New Roman"/>
          <w:sz w:val="24"/>
          <w:szCs w:val="24"/>
          <w:lang w:val="ru-RU"/>
        </w:rPr>
        <w:t xml:space="preserve">, </w:t>
      </w:r>
      <w:proofErr w:type="spellStart"/>
      <w:r w:rsidRPr="00344C51">
        <w:rPr>
          <w:rFonts w:ascii="Times New Roman" w:hAnsi="Times New Roman" w:cs="Times New Roman"/>
          <w:sz w:val="24"/>
          <w:szCs w:val="24"/>
          <w:lang w:val="ru-RU"/>
        </w:rPr>
        <w:t>самопрезентация</w:t>
      </w:r>
      <w:proofErr w:type="spellEnd"/>
      <w:r w:rsidRPr="00344C51">
        <w:rPr>
          <w:rFonts w:ascii="Times New Roman" w:hAnsi="Times New Roman" w:cs="Times New Roman"/>
          <w:sz w:val="24"/>
          <w:szCs w:val="24"/>
          <w:lang w:val="ru-RU"/>
        </w:rPr>
        <w:t>,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proofErr w:type="spellStart"/>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w:t>
      </w:r>
      <w:proofErr w:type="spellEnd"/>
      <w:r>
        <w:rPr>
          <w:rFonts w:ascii="Times New Roman" w:hAnsi="Times New Roman" w:cs="Times New Roman"/>
          <w:b/>
          <w:color w:val="auto"/>
          <w:sz w:val="24"/>
          <w:lang w:val="ru-RU"/>
        </w:rPr>
        <w:t xml:space="preserve">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proofErr w:type="spellStart"/>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proofErr w:type="spellEnd"/>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w:t>
      </w:r>
      <w:proofErr w:type="spellStart"/>
      <w:r w:rsidRPr="00817601">
        <w:rPr>
          <w:rFonts w:ascii="Times New Roman" w:hAnsi="Times New Roman" w:cs="Times New Roman"/>
          <w:color w:val="auto"/>
          <w:sz w:val="24"/>
          <w:lang w:val="ru-RU"/>
        </w:rPr>
        <w:t>фактуальную</w:t>
      </w:r>
      <w:proofErr w:type="spellEnd"/>
      <w:r w:rsidRPr="00817601">
        <w:rPr>
          <w:rFonts w:ascii="Times New Roman" w:hAnsi="Times New Roman" w:cs="Times New Roman"/>
          <w:color w:val="auto"/>
          <w:sz w:val="24"/>
          <w:lang w:val="ru-RU"/>
        </w:rPr>
        <w:t xml:space="preserve">,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w:t>
      </w:r>
      <w:proofErr w:type="spellStart"/>
      <w:r w:rsidRPr="00817601">
        <w:rPr>
          <w:rFonts w:ascii="Times New Roman" w:hAnsi="Times New Roman" w:cs="Times New Roman"/>
          <w:color w:val="auto"/>
          <w:spacing w:val="-2"/>
          <w:sz w:val="24"/>
          <w:lang w:val="ru-RU"/>
        </w:rPr>
        <w:t>несплошной</w:t>
      </w:r>
      <w:proofErr w:type="spellEnd"/>
      <w:r w:rsidRPr="00817601">
        <w:rPr>
          <w:rFonts w:ascii="Times New Roman" w:hAnsi="Times New Roman" w:cs="Times New Roman"/>
          <w:color w:val="auto"/>
          <w:spacing w:val="-2"/>
          <w:sz w:val="24"/>
          <w:lang w:val="ru-RU"/>
        </w:rPr>
        <w:t xml:space="preserve">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proofErr w:type="spellStart"/>
      <w:r w:rsidRPr="00817601">
        <w:rPr>
          <w:rFonts w:ascii="Times New Roman" w:hAnsi="Times New Roman" w:cs="Times New Roman"/>
          <w:iCs/>
          <w:color w:val="auto"/>
          <w:spacing w:val="-2"/>
          <w:sz w:val="24"/>
          <w:lang w:val="ru-RU"/>
        </w:rPr>
        <w:t>аудирования</w:t>
      </w:r>
      <w:proofErr w:type="spellEnd"/>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lastRenderedPageBreak/>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Средством развития </w:t>
      </w:r>
      <w:proofErr w:type="gramStart"/>
      <w:r w:rsidRPr="00817601">
        <w:rPr>
          <w:rFonts w:ascii="Times New Roman" w:hAnsi="Times New Roman" w:cs="Times New Roman"/>
          <w:color w:val="auto"/>
          <w:spacing w:val="-2"/>
          <w:sz w:val="24"/>
          <w:lang w:val="ru-RU"/>
        </w:rPr>
        <w:t>познавательных</w:t>
      </w:r>
      <w:proofErr w:type="gramEnd"/>
      <w:r w:rsidRPr="00817601">
        <w:rPr>
          <w:rFonts w:ascii="Times New Roman" w:hAnsi="Times New Roman" w:cs="Times New Roman"/>
          <w:color w:val="auto"/>
          <w:spacing w:val="-2"/>
          <w:sz w:val="24"/>
          <w:lang w:val="ru-RU"/>
        </w:rPr>
        <w:t xml:space="preserve">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задавать вопросы, необходимые для организации собственной деятельности и 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lastRenderedPageBreak/>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w:t>
      </w:r>
      <w:proofErr w:type="gramStart"/>
      <w:r w:rsidRPr="00344C51">
        <w:rPr>
          <w:rFonts w:ascii="Times New Roman" w:hAnsi="Times New Roman"/>
          <w:sz w:val="24"/>
          <w:szCs w:val="24"/>
        </w:rPr>
        <w:t>изученного</w:t>
      </w:r>
      <w:proofErr w:type="gramEnd"/>
      <w:r w:rsidRPr="00344C51">
        <w:rPr>
          <w:rFonts w:ascii="Times New Roman" w:hAnsi="Times New Roman"/>
          <w:sz w:val="24"/>
          <w:szCs w:val="24"/>
        </w:rPr>
        <w:t>);</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w:t>
      </w:r>
      <w:proofErr w:type="gramStart"/>
      <w:r w:rsidRPr="00332E60">
        <w:rPr>
          <w:rFonts w:ascii="Times New Roman" w:hAnsi="Times New Roman"/>
          <w:sz w:val="24"/>
          <w:szCs w:val="24"/>
        </w:rPr>
        <w:t>употребления синонимов‚ антонимов‚ омонимов‚ паронимов</w:t>
      </w:r>
      <w:proofErr w:type="gramEnd"/>
      <w:r w:rsidRPr="00332E60">
        <w:rPr>
          <w:rFonts w:ascii="Times New Roman" w:hAnsi="Times New Roman"/>
          <w:sz w:val="24"/>
          <w:szCs w:val="24"/>
        </w:rPr>
        <w:t xml:space="preserve">;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w:t>
      </w:r>
      <w:proofErr w:type="gramStart"/>
      <w:r w:rsidRPr="00332E60">
        <w:rPr>
          <w:rFonts w:ascii="Times New Roman" w:hAnsi="Times New Roman"/>
          <w:sz w:val="24"/>
          <w:szCs w:val="24"/>
        </w:rPr>
        <w:t>изученного</w:t>
      </w:r>
      <w:proofErr w:type="gramEnd"/>
      <w:r w:rsidRPr="00332E60">
        <w:rPr>
          <w:rFonts w:ascii="Times New Roman" w:hAnsi="Times New Roman"/>
          <w:sz w:val="24"/>
          <w:szCs w:val="24"/>
        </w:rPr>
        <w:t xml:space="preserve">);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332E60">
        <w:rPr>
          <w:rFonts w:ascii="Times New Roman" w:hAnsi="Times New Roman"/>
          <w:sz w:val="24"/>
          <w:szCs w:val="24"/>
        </w:rPr>
        <w:t>учебнонаучных</w:t>
      </w:r>
      <w:proofErr w:type="spellEnd"/>
      <w:r w:rsidRPr="00332E60">
        <w:rPr>
          <w:rFonts w:ascii="Times New Roman" w:hAnsi="Times New Roman"/>
          <w:sz w:val="24"/>
          <w:szCs w:val="24"/>
        </w:rPr>
        <w:t>,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332E60">
        <w:rPr>
          <w:rFonts w:ascii="Times New Roman" w:hAnsi="Times New Roman"/>
          <w:sz w:val="24"/>
          <w:szCs w:val="24"/>
        </w:rPr>
        <w:t>функциональносмысловых</w:t>
      </w:r>
      <w:proofErr w:type="spellEnd"/>
      <w:r w:rsidRPr="00332E60">
        <w:rPr>
          <w:rFonts w:ascii="Times New Roman" w:hAnsi="Times New Roman"/>
          <w:sz w:val="24"/>
          <w:szCs w:val="24"/>
        </w:rPr>
        <w:t xml:space="preserve">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332E60">
        <w:rPr>
          <w:rFonts w:ascii="Times New Roman" w:hAnsi="Times New Roman"/>
          <w:sz w:val="24"/>
          <w:szCs w:val="24"/>
        </w:rPr>
        <w:t>самопрезентация</w:t>
      </w:r>
      <w:proofErr w:type="spellEnd"/>
      <w:r w:rsidRPr="00332E60">
        <w:rPr>
          <w:rFonts w:ascii="Times New Roman" w:hAnsi="Times New Roman"/>
          <w:sz w:val="24"/>
          <w:szCs w:val="24"/>
        </w:rPr>
        <w:t xml:space="preserve">,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w:t>
      </w:r>
      <w:proofErr w:type="spellStart"/>
      <w:r w:rsidRPr="00332E60">
        <w:rPr>
          <w:rFonts w:ascii="Times New Roman" w:hAnsi="Times New Roman"/>
          <w:sz w:val="24"/>
          <w:szCs w:val="24"/>
        </w:rPr>
        <w:t>дистантном</w:t>
      </w:r>
      <w:proofErr w:type="spellEnd"/>
      <w:r w:rsidRPr="00332E60">
        <w:rPr>
          <w:rFonts w:ascii="Times New Roman" w:hAnsi="Times New Roman"/>
          <w:sz w:val="24"/>
          <w:szCs w:val="24"/>
        </w:rPr>
        <w:t xml:space="preserve">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624564" w:rsidRDefault="00624564"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lastRenderedPageBreak/>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Основная функция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w:t>
      </w:r>
      <w:proofErr w:type="spellStart"/>
      <w:r w:rsidRPr="00624564">
        <w:rPr>
          <w:rFonts w:ascii="Times New Roman" w:eastAsia="Times New Roman" w:hAnsi="Times New Roman"/>
          <w:color w:val="333333"/>
          <w:sz w:val="24"/>
          <w:szCs w:val="24"/>
          <w:lang w:eastAsia="ru-RU"/>
        </w:rPr>
        <w:t>межпредметных</w:t>
      </w:r>
      <w:proofErr w:type="spellEnd"/>
      <w:r w:rsidRPr="00624564">
        <w:rPr>
          <w:rFonts w:ascii="Times New Roman" w:eastAsia="Times New Roman" w:hAnsi="Times New Roman"/>
          <w:color w:val="333333"/>
          <w:sz w:val="24"/>
          <w:szCs w:val="24"/>
          <w:lang w:eastAsia="ru-RU"/>
        </w:rPr>
        <w:t xml:space="preserve">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w:t>
      </w:r>
      <w:proofErr w:type="gramStart"/>
      <w:r w:rsidRPr="00624564">
        <w:rPr>
          <w:rFonts w:ascii="Times New Roman" w:eastAsia="Times New Roman" w:hAnsi="Times New Roman"/>
          <w:color w:val="333333"/>
          <w:sz w:val="24"/>
          <w:szCs w:val="24"/>
          <w:lang w:eastAsia="ru-RU"/>
        </w:rPr>
        <w:t>единичном</w:t>
      </w:r>
      <w:proofErr w:type="gramEnd"/>
      <w:r w:rsidRPr="00624564">
        <w:rPr>
          <w:rFonts w:ascii="Times New Roman" w:eastAsia="Times New Roman" w:hAnsi="Times New Roman"/>
          <w:color w:val="333333"/>
          <w:sz w:val="24"/>
          <w:szCs w:val="24"/>
          <w:lang w:eastAsia="ru-RU"/>
        </w:rPr>
        <w:t xml:space="preserve">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семье как главной опоре в жизни человека и источнику его счастья;</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proofErr w:type="gramStart"/>
      <w:r w:rsidRPr="00624564">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4564">
        <w:rPr>
          <w:rFonts w:ascii="Times New Roman" w:eastAsia="Times New Roman" w:hAnsi="Times New Roman"/>
          <w:color w:val="222222"/>
          <w:sz w:val="24"/>
          <w:lang w:eastAsia="ru-RU"/>
        </w:rPr>
        <w:t>взаимоподдерживающие</w:t>
      </w:r>
      <w:proofErr w:type="spellEnd"/>
      <w:r w:rsidRPr="00624564">
        <w:rPr>
          <w:rFonts w:ascii="Times New Roman" w:eastAsia="Times New Roman" w:hAnsi="Times New Roman"/>
          <w:color w:val="222222"/>
          <w:sz w:val="24"/>
          <w:lang w:eastAsia="ru-RU"/>
        </w:rPr>
        <w:t xml:space="preserve"> отношения, дающие человеку радость общения и позволяющие избегать чувства одиночества;</w:t>
      </w:r>
    </w:p>
    <w:p w:rsidR="00624564" w:rsidRPr="00624564" w:rsidRDefault="00624564" w:rsidP="00624564">
      <w:pPr>
        <w:numPr>
          <w:ilvl w:val="0"/>
          <w:numId w:val="17"/>
        </w:numPr>
        <w:spacing w:after="16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 xml:space="preserve">к самим себе как хозяевам своей судьбы, самоопределяющимся и </w:t>
      </w:r>
      <w:proofErr w:type="spellStart"/>
      <w:r w:rsidRPr="00624564">
        <w:rPr>
          <w:rFonts w:ascii="Times New Roman" w:eastAsia="Times New Roman" w:hAnsi="Times New Roman"/>
          <w:color w:val="222222"/>
          <w:sz w:val="24"/>
          <w:lang w:eastAsia="ru-RU"/>
        </w:rPr>
        <w:t>самореализующимся</w:t>
      </w:r>
      <w:proofErr w:type="spellEnd"/>
      <w:r w:rsidRPr="00624564">
        <w:rPr>
          <w:rFonts w:ascii="Times New Roman" w:eastAsia="Times New Roman" w:hAnsi="Times New Roman"/>
          <w:color w:val="222222"/>
          <w:sz w:val="24"/>
          <w:lang w:eastAsia="ru-RU"/>
        </w:rPr>
        <w:t xml:space="preserve"> личностям, отвечающим за свое собственное будущее.</w:t>
      </w:r>
    </w:p>
    <w:p w:rsidR="00624564" w:rsidRPr="00624564" w:rsidRDefault="00624564" w:rsidP="00624564">
      <w:pPr>
        <w:spacing w:after="0" w:line="360" w:lineRule="auto"/>
        <w:rPr>
          <w:rFonts w:ascii="Times New Roman" w:eastAsiaTheme="minorEastAsia" w:hAnsi="Times New Roman"/>
          <w:b/>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Default="00624564" w:rsidP="00624564">
      <w:pPr>
        <w:ind w:left="142"/>
        <w:jc w:val="center"/>
        <w:rPr>
          <w:rFonts w:ascii="Times New Roman" w:eastAsiaTheme="minorEastAsia" w:hAnsi="Times New Roman"/>
          <w:b/>
          <w:bCs/>
          <w:sz w:val="24"/>
          <w:szCs w:val="24"/>
          <w:lang w:eastAsia="ru-RU"/>
        </w:rPr>
      </w:pPr>
    </w:p>
    <w:p w:rsidR="00624564" w:rsidRPr="003335A8" w:rsidRDefault="00624564" w:rsidP="003335A8">
      <w:pPr>
        <w:ind w:left="142"/>
        <w:jc w:val="center"/>
        <w:rPr>
          <w:rFonts w:ascii="Times New Roman" w:eastAsiaTheme="minorEastAsia" w:hAnsi="Times New Roman"/>
          <w:b/>
          <w:sz w:val="24"/>
          <w:szCs w:val="24"/>
          <w:lang w:eastAsia="ru-RU"/>
        </w:rPr>
      </w:pPr>
      <w:r>
        <w:rPr>
          <w:rFonts w:ascii="Times New Roman" w:eastAsiaTheme="minorEastAsia" w:hAnsi="Times New Roman"/>
          <w:b/>
          <w:bCs/>
          <w:sz w:val="24"/>
          <w:szCs w:val="24"/>
          <w:lang w:eastAsia="ru-RU"/>
        </w:rPr>
        <w:lastRenderedPageBreak/>
        <w:t>6.</w:t>
      </w:r>
      <w:r w:rsidRPr="00624564">
        <w:rPr>
          <w:rFonts w:ascii="Times New Roman" w:eastAsiaTheme="minorEastAsia" w:hAnsi="Times New Roman"/>
          <w:b/>
          <w:bCs/>
          <w:sz w:val="24"/>
          <w:szCs w:val="24"/>
          <w:lang w:eastAsia="ru-RU"/>
        </w:rPr>
        <w:t>СИСТЕМА ОЦЕНКИ ДОСТИЖЕНИЙ ПЛАНИРУЕМЫХ РЕЗУЛЬТАТОВ</w:t>
      </w:r>
      <w:bookmarkStart w:id="0" w:name="_GoBack"/>
      <w:bookmarkEnd w:id="0"/>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знание полученных сведений об истории и теории литературы, а также знание и понимание художественных произведениях; </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аналитические навыки;</w:t>
      </w:r>
    </w:p>
    <w:p w:rsidR="00624564" w:rsidRPr="00624564" w:rsidRDefault="00624564" w:rsidP="00624564">
      <w:pPr>
        <w:numPr>
          <w:ilvl w:val="0"/>
          <w:numId w:val="12"/>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речевые умения.</w:t>
      </w:r>
    </w:p>
    <w:p w:rsidR="00624564" w:rsidRPr="00624564" w:rsidRDefault="00624564" w:rsidP="00624564">
      <w:pPr>
        <w:spacing w:after="0" w:line="240" w:lineRule="auto"/>
        <w:ind w:left="1440"/>
        <w:jc w:val="both"/>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устных ответов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При оценке ответа ученика надо руководствоваться следующими критериями: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полнота и правильность ответа;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степень осознанности, понимания изученного;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языковое оформление ответа.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полно излагает изученный материал, дает правильное определение литературоведческих понятий;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дает ответ, удовлетворяющий тем же требованиям, что и для оценки «5», но допускает 1-2 ошибки, которые сам же исправляет,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 1-2 недочета в последовательности и языковом оформлении излагаемого.</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Ученик обнаруживает знание и понимание основных положений данной темы, 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излагает материал неполно и допускает неточности в определении понятий или формулировках;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не умеет достаточно глубоко и доказательно обосновать свои суждения и привести свои примеры;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излагает материал непоследовательно и допускает ошибки в языковом оформлении </w:t>
      </w:r>
      <w:proofErr w:type="gramStart"/>
      <w:r w:rsidRPr="00624564">
        <w:rPr>
          <w:rFonts w:ascii="Times New Roman" w:eastAsia="Times New Roman" w:hAnsi="Times New Roman"/>
          <w:sz w:val="24"/>
          <w:szCs w:val="24"/>
          <w:lang w:eastAsia="ru-RU"/>
        </w:rPr>
        <w:t>излагаемого</w:t>
      </w:r>
      <w:proofErr w:type="gramEnd"/>
      <w:r w:rsidRPr="00624564">
        <w:rPr>
          <w:rFonts w:ascii="Times New Roman" w:eastAsia="Times New Roman" w:hAnsi="Times New Roman"/>
          <w:sz w:val="24"/>
          <w:szCs w:val="24"/>
          <w:lang w:eastAsia="ru-RU"/>
        </w:rPr>
        <w:t>.</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Ученик обнаруживает полное незнание или непонимание материала.</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p>
    <w:p w:rsidR="00624564" w:rsidRPr="00624564" w:rsidRDefault="00624564" w:rsidP="00624564">
      <w:pPr>
        <w:spacing w:after="0" w:line="240" w:lineRule="auto"/>
        <w:ind w:left="-567"/>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 xml:space="preserve">Оценка сочинений </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 помощью сочинений проверяются: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раскрывать тему;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умение использовать языковые средства в соответствии со стилем, темой и задачей высказывания; </w:t>
      </w:r>
    </w:p>
    <w:p w:rsidR="00624564" w:rsidRPr="00624564" w:rsidRDefault="00624564" w:rsidP="00624564">
      <w:pPr>
        <w:numPr>
          <w:ilvl w:val="0"/>
          <w:numId w:val="13"/>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соблюдение языковых норм и правил правописания.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Содержание сочинения оценивается по следующим критериям:</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работы ученика теме и основной мысли;</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раскрытия темы;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правильность фактического материала; </w:t>
      </w:r>
    </w:p>
    <w:p w:rsidR="00624564" w:rsidRPr="00624564" w:rsidRDefault="00624564" w:rsidP="00624564">
      <w:pPr>
        <w:numPr>
          <w:ilvl w:val="0"/>
          <w:numId w:val="14"/>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последовательность изложения.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оценке речевого оформления сочинений учитывается:</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разнообразие словаря и грамматического строя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стилевое единство и выразительность речи;</w:t>
      </w:r>
    </w:p>
    <w:p w:rsidR="00624564" w:rsidRPr="00624564" w:rsidRDefault="00624564" w:rsidP="00624564">
      <w:pPr>
        <w:numPr>
          <w:ilvl w:val="0"/>
          <w:numId w:val="15"/>
        </w:numPr>
        <w:spacing w:after="0" w:line="240" w:lineRule="auto"/>
        <w:contextualSpacing/>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число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24564" w:rsidRPr="00624564" w:rsidRDefault="00624564" w:rsidP="00624564">
      <w:pPr>
        <w:spacing w:before="100" w:beforeAutospacing="1" w:after="100" w:afterAutospacing="1" w:line="240" w:lineRule="auto"/>
        <w:jc w:val="both"/>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 xml:space="preserve">Грамотность </w:t>
      </w:r>
      <w:r w:rsidRPr="00624564">
        <w:rPr>
          <w:rFonts w:ascii="Times New Roman" w:eastAsia="Times New Roman" w:hAnsi="Times New Roman"/>
          <w:bCs/>
          <w:sz w:val="24"/>
          <w:szCs w:val="24"/>
          <w:lang w:eastAsia="ru-RU"/>
        </w:rPr>
        <w:t>(орфографические-пунктуационные-грамматические: 0-0-0)</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 xml:space="preserve"> «5»</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полностью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Фактические ошибки отсутствуют.</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 Содержание излагается последовательно.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Работа отличается богатством словаря, разнообразием</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используемых синтаксических конструкций,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точностью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Достигнуто стилевое единство и выразительность текста.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недочёт в содержании и— 1-2 </w:t>
      </w:r>
      <w:proofErr w:type="gramStart"/>
      <w:r w:rsidRPr="00624564">
        <w:rPr>
          <w:rFonts w:ascii="Times New Roman" w:eastAsia="Times New Roman" w:hAnsi="Times New Roman"/>
          <w:sz w:val="24"/>
          <w:szCs w:val="24"/>
          <w:lang w:eastAsia="ru-RU"/>
        </w:rPr>
        <w:t>речевых</w:t>
      </w:r>
      <w:proofErr w:type="gramEnd"/>
      <w:r w:rsidRPr="00624564">
        <w:rPr>
          <w:rFonts w:ascii="Times New Roman" w:eastAsia="Times New Roman" w:hAnsi="Times New Roman"/>
          <w:sz w:val="24"/>
          <w:szCs w:val="24"/>
          <w:lang w:eastAsia="ru-RU"/>
        </w:rPr>
        <w:t xml:space="preserve"> недочёта</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 0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1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0 – 1</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Содержание работы в основном соответствует теме (имеются незначительные отклонения от темы).</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Содержание в основном достоверно, но имеются единичные фактические неточности.</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lastRenderedPageBreak/>
        <w:t>3. Имеются незначительные нарушения последовательности в изложении мыслей.</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Лексический и грамматический строй речи достаточно разнообразен.</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5. Стиль работы отличается единством и достаточной выразительностью.</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В целом в работе 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недочета в содержании—3-4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 – 2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1 – 3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4 – 2</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«3»</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В работе допущены существенные отклонения от темы.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Работа достоверна в главном, но в ней имеются отдельные фактические неточности.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Допущены отдельные нарушения последовательности изложения.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Стиль работы не отличается единством, речь недостаточно выразительна.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целом в работе допускается: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недочета в содержании—5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Допускается: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 – 4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3 – 5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0 – 7 – 4</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6 классе: 5 – 4 – 4</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«2»</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 Работа не соответствует теме.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2.Допущено много фактических неточностей.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5. Нарушено стилевое единство текста.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u w:val="single"/>
          <w:lang w:eastAsia="ru-RU"/>
        </w:rPr>
        <w:t xml:space="preserve">В целом в работе допущено: </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6 </w:t>
      </w:r>
      <w:r w:rsidRPr="00624564">
        <w:rPr>
          <w:rFonts w:ascii="Times New Roman" w:eastAsia="Times New Roman" w:hAnsi="Times New Roman"/>
          <w:i/>
          <w:iCs/>
          <w:sz w:val="24"/>
          <w:szCs w:val="24"/>
          <w:lang w:eastAsia="ru-RU"/>
        </w:rPr>
        <w:t xml:space="preserve">недочетов в содержании </w:t>
      </w:r>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до</w:t>
      </w:r>
      <w:proofErr w:type="gramStart"/>
      <w:r w:rsidRPr="00624564">
        <w:rPr>
          <w:rFonts w:ascii="Times New Roman" w:eastAsia="Times New Roman" w:hAnsi="Times New Roman"/>
          <w:sz w:val="24"/>
          <w:szCs w:val="24"/>
          <w:lang w:eastAsia="ru-RU"/>
        </w:rPr>
        <w:t>7</w:t>
      </w:r>
      <w:proofErr w:type="gramEnd"/>
      <w:r w:rsidRPr="00624564">
        <w:rPr>
          <w:rFonts w:ascii="Times New Roman" w:eastAsia="Times New Roman" w:hAnsi="Times New Roman"/>
          <w:sz w:val="24"/>
          <w:szCs w:val="24"/>
          <w:lang w:eastAsia="ru-RU"/>
        </w:rPr>
        <w:t xml:space="preserve"> </w:t>
      </w:r>
      <w:r w:rsidRPr="00624564">
        <w:rPr>
          <w:rFonts w:ascii="Times New Roman" w:eastAsia="Times New Roman" w:hAnsi="Times New Roman"/>
          <w:i/>
          <w:iCs/>
          <w:sz w:val="24"/>
          <w:szCs w:val="24"/>
          <w:lang w:eastAsia="ru-RU"/>
        </w:rPr>
        <w:t>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Допускаются:</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6 – 8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5 – 9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или 8 – 6 – 0</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 также 7 грамматических ошибок</w:t>
      </w:r>
    </w:p>
    <w:p w:rsidR="00624564" w:rsidRPr="00624564" w:rsidRDefault="00624564" w:rsidP="00624564">
      <w:pPr>
        <w:spacing w:after="0" w:line="240" w:lineRule="auto"/>
        <w:jc w:val="both"/>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«1»</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 работе допущено:</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недочетов в содержании — 8 речевых недочетов</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имеется более</w:t>
      </w:r>
    </w:p>
    <w:p w:rsidR="00624564" w:rsidRPr="00624564" w:rsidRDefault="00624564" w:rsidP="00624564">
      <w:pPr>
        <w:spacing w:after="0" w:line="240" w:lineRule="auto"/>
        <w:jc w:val="both"/>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7 – 7 – 7</w:t>
      </w:r>
    </w:p>
    <w:p w:rsidR="00624564" w:rsidRPr="00624564" w:rsidRDefault="00624564" w:rsidP="00624564">
      <w:pPr>
        <w:spacing w:after="0" w:line="240" w:lineRule="auto"/>
        <w:ind w:right="260" w:firstLine="708"/>
        <w:jc w:val="both"/>
        <w:rPr>
          <w:rFonts w:ascii="Times New Roman" w:eastAsia="Times New Roman" w:hAnsi="Times New Roman"/>
          <w:b/>
          <w:bCs/>
          <w:i/>
          <w:iCs/>
          <w:sz w:val="24"/>
          <w:szCs w:val="24"/>
          <w:lang w:eastAsia="ru-RU"/>
        </w:rPr>
      </w:pPr>
    </w:p>
    <w:p w:rsidR="00624564" w:rsidRPr="00624564" w:rsidRDefault="00624564" w:rsidP="00624564">
      <w:pPr>
        <w:spacing w:after="0" w:line="240" w:lineRule="auto"/>
        <w:ind w:right="260" w:firstLine="708"/>
        <w:jc w:val="both"/>
        <w:rPr>
          <w:rFonts w:ascii="Times New Roman" w:eastAsiaTheme="minorEastAsia" w:hAnsi="Times New Roman"/>
          <w:b/>
          <w:bCs/>
          <w:color w:val="444444"/>
          <w:sz w:val="24"/>
          <w:szCs w:val="24"/>
          <w:lang w:eastAsia="ru-RU"/>
        </w:rPr>
      </w:pPr>
      <w:r w:rsidRPr="00624564">
        <w:rPr>
          <w:rFonts w:ascii="Times New Roman" w:eastAsia="Times New Roman" w:hAnsi="Times New Roman"/>
          <w:b/>
          <w:bCs/>
          <w:i/>
          <w:iCs/>
          <w:sz w:val="24"/>
          <w:szCs w:val="24"/>
          <w:lang w:eastAsia="ru-RU"/>
        </w:rPr>
        <w:t>Оценка тестовых работ.</w:t>
      </w:r>
      <w:r w:rsidRPr="00624564">
        <w:rPr>
          <w:rFonts w:ascii="Times New Roman" w:eastAsiaTheme="minorEastAsia" w:hAnsi="Times New Roman"/>
          <w:b/>
          <w:bCs/>
          <w:color w:val="444444"/>
          <w:sz w:val="24"/>
          <w:szCs w:val="24"/>
          <w:lang w:eastAsia="ru-RU"/>
        </w:rPr>
        <w:t xml:space="preserve">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b/>
          <w:bCs/>
          <w:color w:val="444444"/>
          <w:sz w:val="24"/>
          <w:szCs w:val="24"/>
          <w:lang w:eastAsia="ru-RU"/>
        </w:rPr>
        <w:t xml:space="preserve">Тест </w:t>
      </w:r>
      <w:r w:rsidRPr="00624564">
        <w:rPr>
          <w:rFonts w:ascii="Times New Roman" w:eastAsiaTheme="minorEastAsia" w:hAnsi="Times New Roman"/>
          <w:bCs/>
          <w:color w:val="444444"/>
          <w:sz w:val="24"/>
          <w:szCs w:val="24"/>
          <w:lang w:eastAsia="ru-RU"/>
        </w:rPr>
        <w:t>(или любая работа, в которой оценивают % выполнения):</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85% от максимальной суммы баллов – «5»</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70-85 % - «4»</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50-70 % - «3»</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r w:rsidRPr="00624564">
        <w:rPr>
          <w:rFonts w:ascii="Times New Roman" w:eastAsiaTheme="minorEastAsia" w:hAnsi="Times New Roman"/>
          <w:color w:val="444444"/>
          <w:sz w:val="24"/>
          <w:szCs w:val="24"/>
          <w:lang w:eastAsia="ru-RU"/>
        </w:rPr>
        <w:t>0-49 % - «2»</w:t>
      </w: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rPr>
          <w:rFonts w:ascii="Times New Roman" w:eastAsia="Times New Roman" w:hAnsi="Times New Roman"/>
          <w:b/>
          <w:bCs/>
          <w:sz w:val="24"/>
          <w:szCs w:val="24"/>
          <w:lang w:eastAsia="ru-RU"/>
        </w:rPr>
      </w:pPr>
    </w:p>
    <w:p w:rsidR="00624564" w:rsidRPr="00624564" w:rsidRDefault="00624564" w:rsidP="00624564">
      <w:pPr>
        <w:spacing w:after="0" w:line="240" w:lineRule="auto"/>
        <w:jc w:val="center"/>
        <w:rPr>
          <w:rFonts w:ascii="Times New Roman" w:eastAsia="Times New Roman" w:hAnsi="Times New Roman"/>
          <w:b/>
          <w:bCs/>
          <w:sz w:val="24"/>
          <w:szCs w:val="24"/>
          <w:lang w:eastAsia="ru-RU"/>
        </w:rPr>
      </w:pPr>
      <w:r w:rsidRPr="00624564">
        <w:rPr>
          <w:rFonts w:ascii="Times New Roman" w:eastAsia="Times New Roman" w:hAnsi="Times New Roman"/>
          <w:b/>
          <w:bCs/>
          <w:sz w:val="24"/>
          <w:szCs w:val="24"/>
          <w:lang w:eastAsia="ru-RU"/>
        </w:rPr>
        <w:t>Оценка проектной деятельности учащихся (ПДУ)</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bl>
      <w:tblPr>
        <w:tblW w:w="9923" w:type="dxa"/>
        <w:tblCellSpacing w:w="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2526"/>
        <w:gridCol w:w="26"/>
        <w:gridCol w:w="60"/>
        <w:gridCol w:w="711"/>
        <w:gridCol w:w="5959"/>
      </w:tblGrid>
      <w:tr w:rsidR="00624564" w:rsidRPr="00624564" w:rsidTr="00624564">
        <w:trPr>
          <w:trHeight w:val="3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 </w:t>
            </w:r>
            <w:proofErr w:type="gramStart"/>
            <w:r w:rsidRPr="00624564">
              <w:rPr>
                <w:rFonts w:ascii="Times New Roman" w:eastAsia="Times New Roman" w:hAnsi="Times New Roman"/>
                <w:b/>
                <w:bCs/>
                <w:sz w:val="24"/>
                <w:szCs w:val="24"/>
                <w:lang w:eastAsia="ru-RU"/>
              </w:rPr>
              <w:t>п</w:t>
            </w:r>
            <w:proofErr w:type="gramEnd"/>
            <w:r w:rsidRPr="00624564">
              <w:rPr>
                <w:rFonts w:ascii="Times New Roman" w:eastAsia="Times New Roman" w:hAnsi="Times New Roman"/>
                <w:b/>
                <w:bCs/>
                <w:sz w:val="24"/>
                <w:szCs w:val="24"/>
                <w:lang w:eastAsia="ru-RU"/>
              </w:rPr>
              <w:t>/п</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Аспект оценки</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Объект оценивания</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Продукт (материализованный результат ПДУ)</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Изделие, спектакль, стенд и т.д.</w:t>
            </w:r>
          </w:p>
        </w:tc>
      </w:tr>
      <w:tr w:rsidR="00624564" w:rsidRPr="00624564" w:rsidTr="00624564">
        <w:trPr>
          <w:trHeight w:val="61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Процесс (работа по выполнению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Защита проекта, 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(эскизы, схемы, чертежи, графики, рисунки, макеты и т.д.)</w:t>
            </w:r>
          </w:p>
        </w:tc>
      </w:tr>
      <w:tr w:rsidR="00624564" w:rsidRPr="00624564" w:rsidTr="00624564">
        <w:trPr>
          <w:trHeight w:val="330"/>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Оформление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Пояснительная записка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w:t>
            </w:r>
          </w:p>
        </w:tc>
      </w:tr>
      <w:tr w:rsidR="00624564" w:rsidRPr="00624564" w:rsidTr="00624564">
        <w:trPr>
          <w:trHeight w:val="345"/>
          <w:tblCellSpacing w:w="0" w:type="dxa"/>
        </w:trPr>
        <w:tc>
          <w:tcPr>
            <w:tcW w:w="641"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w:t>
            </w:r>
          </w:p>
        </w:tc>
        <w:tc>
          <w:tcPr>
            <w:tcW w:w="3323" w:type="dxa"/>
            <w:gridSpan w:val="4"/>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Защита проекта</w:t>
            </w:r>
          </w:p>
        </w:tc>
        <w:tc>
          <w:tcPr>
            <w:tcW w:w="5959" w:type="dxa"/>
            <w:tcMar>
              <w:top w:w="0" w:type="dxa"/>
              <w:left w:w="115" w:type="dxa"/>
              <w:bottom w:w="0" w:type="dxa"/>
              <w:right w:w="115"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Процесс защиты проекта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Поведение учащегося-докладчика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90"/>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 Оценка </w:t>
            </w:r>
            <w:r w:rsidRPr="00624564">
              <w:rPr>
                <w:rFonts w:ascii="Times New Roman" w:eastAsia="Times New Roman" w:hAnsi="Times New Roman"/>
                <w:b/>
                <w:bCs/>
                <w:sz w:val="24"/>
                <w:szCs w:val="24"/>
                <w:lang w:eastAsia="ru-RU"/>
              </w:rPr>
              <w:t>продукта</w:t>
            </w:r>
            <w:r w:rsidRPr="00624564">
              <w:rPr>
                <w:rFonts w:ascii="Times New Roman" w:eastAsia="Times New Roman" w:hAnsi="Times New Roman"/>
                <w:sz w:val="24"/>
                <w:szCs w:val="24"/>
                <w:lang w:eastAsia="ru-RU"/>
              </w:rPr>
              <w:t xml:space="preserve"> проектной деятельности учащегося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935"/>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1.1. Новизна. Оригинальность.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Уникальность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Своеобразие, необычность.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Проявление индивидуальности ис</w:t>
            </w:r>
            <w:r w:rsidRPr="00624564">
              <w:rPr>
                <w:rFonts w:ascii="Times New Roman" w:eastAsia="Times New Roman" w:hAnsi="Times New Roman"/>
                <w:sz w:val="24"/>
                <w:szCs w:val="24"/>
                <w:lang w:eastAsia="ru-RU"/>
              </w:rPr>
              <w:softHyphen/>
              <w:t>полнителя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28"/>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1.2. Оптимальность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Наилучшее сочетание размеров и других параметров, эстетич</w:t>
            </w:r>
            <w:r w:rsidRPr="00624564">
              <w:rPr>
                <w:rFonts w:ascii="Times New Roman" w:eastAsia="Times New Roman" w:hAnsi="Times New Roman"/>
                <w:sz w:val="24"/>
                <w:szCs w:val="24"/>
                <w:lang w:eastAsia="ru-RU"/>
              </w:rPr>
              <w:softHyphen/>
              <w:t>ности и функциональности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3253"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1.3. Эстетичность</w:t>
            </w:r>
          </w:p>
        </w:tc>
        <w:tc>
          <w:tcPr>
            <w:tcW w:w="6670"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Соответствие формы и содержания, учет принципов гармонии, целостности, соразмерности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36"/>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 Оценка </w:t>
            </w:r>
            <w:r w:rsidRPr="00624564">
              <w:rPr>
                <w:rFonts w:ascii="Times New Roman" w:eastAsia="Times New Roman" w:hAnsi="Times New Roman"/>
                <w:b/>
                <w:bCs/>
                <w:sz w:val="24"/>
                <w:szCs w:val="24"/>
                <w:lang w:eastAsia="ru-RU"/>
              </w:rPr>
              <w:t>процесса</w:t>
            </w:r>
            <w:r w:rsidRPr="00624564">
              <w:rPr>
                <w:rFonts w:ascii="Times New Roman" w:eastAsia="Times New Roman" w:hAnsi="Times New Roman"/>
                <w:sz w:val="24"/>
                <w:szCs w:val="24"/>
                <w:lang w:eastAsia="ru-RU"/>
              </w:rPr>
              <w:t xml:space="preserve"> проектной деятельности учащегося</w:t>
            </w:r>
          </w:p>
          <w:p w:rsidR="00624564" w:rsidRPr="00624564" w:rsidRDefault="00624564" w:rsidP="00624564">
            <w:pPr>
              <w:spacing w:after="0" w:line="240" w:lineRule="auto"/>
              <w:jc w:val="center"/>
              <w:rPr>
                <w:rFonts w:ascii="Times New Roman" w:eastAsia="Times New Roman" w:hAnsi="Times New Roman"/>
                <w:sz w:val="24"/>
                <w:szCs w:val="24"/>
                <w:lang w:eastAsia="ru-RU"/>
              </w:rPr>
            </w:pP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6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18"/>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2.1. Актуальность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Современность тематики проекта, востребованность проектиру</w:t>
            </w:r>
            <w:r w:rsidRPr="00624564">
              <w:rPr>
                <w:rFonts w:ascii="Times New Roman" w:eastAsia="Times New Roman" w:hAnsi="Times New Roman"/>
                <w:sz w:val="24"/>
                <w:szCs w:val="24"/>
                <w:lang w:eastAsia="ru-RU"/>
              </w:rPr>
              <w:softHyphen/>
              <w:t>емого результата</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400"/>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2.2. </w:t>
            </w:r>
            <w:proofErr w:type="spellStart"/>
            <w:r w:rsidRPr="00624564">
              <w:rPr>
                <w:rFonts w:ascii="Times New Roman" w:eastAsia="Times New Roman" w:hAnsi="Times New Roman"/>
                <w:sz w:val="24"/>
                <w:szCs w:val="24"/>
                <w:lang w:eastAsia="ru-RU"/>
              </w:rPr>
              <w:t>Проблемность</w:t>
            </w:r>
            <w:proofErr w:type="spellEnd"/>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Наличие и характер проблемы в замысле</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2.3. Соответствие объемам учеб</w:t>
            </w:r>
            <w:r w:rsidRPr="00624564">
              <w:rPr>
                <w:rFonts w:ascii="Times New Roman" w:eastAsia="Times New Roman" w:hAnsi="Times New Roman"/>
                <w:sz w:val="24"/>
                <w:szCs w:val="24"/>
                <w:lang w:eastAsia="ru-RU"/>
              </w:rPr>
              <w:softHyphen/>
              <w:t>ного времени</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Качественное выполнение проекта в определенные сроки</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344"/>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2.4. Содержательность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Информативность, смысловая емкость проекта.</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Глубина проработки темы</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2.5. Завершенность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Законченность работы, доведение до логического окончания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2.6. Наличие творческого ком</w:t>
            </w:r>
            <w:r w:rsidRPr="00624564">
              <w:rPr>
                <w:rFonts w:ascii="Times New Roman" w:eastAsia="Times New Roman" w:hAnsi="Times New Roman"/>
                <w:sz w:val="24"/>
                <w:szCs w:val="24"/>
                <w:lang w:eastAsia="ru-RU"/>
              </w:rPr>
              <w:softHyphen/>
              <w:t>понента в процессе проектиро</w:t>
            </w:r>
            <w:r w:rsidRPr="00624564">
              <w:rPr>
                <w:rFonts w:ascii="Times New Roman" w:eastAsia="Times New Roman" w:hAnsi="Times New Roman"/>
                <w:sz w:val="24"/>
                <w:szCs w:val="24"/>
                <w:lang w:eastAsia="ru-RU"/>
              </w:rPr>
              <w:softHyphen/>
              <w:t>вания</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Вариативность первоначальных идей, их оригинальность; не</w:t>
            </w:r>
            <w:r w:rsidRPr="00624564">
              <w:rPr>
                <w:rFonts w:ascii="Times New Roman" w:eastAsia="Times New Roman" w:hAnsi="Times New Roman"/>
                <w:sz w:val="24"/>
                <w:szCs w:val="24"/>
                <w:lang w:eastAsia="ru-RU"/>
              </w:rPr>
              <w:softHyphen/>
              <w:t>стандартные исполнительские решения и т.д.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585"/>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2.7. </w:t>
            </w:r>
            <w:proofErr w:type="spellStart"/>
            <w:r w:rsidRPr="00624564">
              <w:rPr>
                <w:rFonts w:ascii="Times New Roman" w:eastAsia="Times New Roman" w:hAnsi="Times New Roman"/>
                <w:sz w:val="24"/>
                <w:szCs w:val="24"/>
                <w:lang w:eastAsia="ru-RU"/>
              </w:rPr>
              <w:t>Коммуникативность</w:t>
            </w:r>
            <w:proofErr w:type="spellEnd"/>
            <w:r w:rsidRPr="00624564">
              <w:rPr>
                <w:rFonts w:ascii="Times New Roman" w:eastAsia="Times New Roman" w:hAnsi="Times New Roman"/>
                <w:sz w:val="24"/>
                <w:szCs w:val="24"/>
                <w:lang w:eastAsia="ru-RU"/>
              </w:rPr>
              <w:t xml:space="preserve"> (в групповом проекте)</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Высокая степень организованности группы, распределение ро</w:t>
            </w:r>
            <w:r w:rsidRPr="00624564">
              <w:rPr>
                <w:rFonts w:ascii="Times New Roman" w:eastAsia="Times New Roman" w:hAnsi="Times New Roman"/>
                <w:sz w:val="24"/>
                <w:szCs w:val="24"/>
                <w:lang w:eastAsia="ru-RU"/>
              </w:rPr>
              <w:softHyphen/>
              <w:t>лей, отношения ответственной зависимости и т. д.</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1119"/>
          <w:tblCellSpacing w:w="0" w:type="dxa"/>
        </w:trPr>
        <w:tc>
          <w:tcPr>
            <w:tcW w:w="319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2.8. Самостоятельность</w:t>
            </w:r>
          </w:p>
        </w:tc>
        <w:tc>
          <w:tcPr>
            <w:tcW w:w="673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Степень самостоятельности учащихся определяется с помощью устных вопросов к докладчику, вопросов к учителю</w:t>
            </w:r>
            <w:proofErr w:type="gramStart"/>
            <w:r w:rsidRPr="00624564">
              <w:rPr>
                <w:rFonts w:ascii="Times New Roman" w:eastAsia="Times New Roman" w:hAnsi="Times New Roman"/>
                <w:sz w:val="24"/>
                <w:szCs w:val="24"/>
                <w:vertAlign w:val="superscript"/>
                <w:lang w:eastAsia="ru-RU"/>
              </w:rPr>
              <w:t>1</w:t>
            </w:r>
            <w:proofErr w:type="gramEnd"/>
            <w:r w:rsidRPr="00624564">
              <w:rPr>
                <w:rFonts w:ascii="Times New Roman" w:eastAsia="Times New Roman" w:hAnsi="Times New Roman"/>
                <w:sz w:val="24"/>
                <w:szCs w:val="24"/>
                <w:lang w:eastAsia="ru-RU"/>
              </w:rPr>
              <w:t xml:space="preserve"> — руководи</w:t>
            </w:r>
            <w:r w:rsidRPr="00624564">
              <w:rPr>
                <w:rFonts w:ascii="Times New Roman" w:eastAsia="Times New Roman" w:hAnsi="Times New Roman"/>
                <w:sz w:val="24"/>
                <w:szCs w:val="24"/>
                <w:lang w:eastAsia="ru-RU"/>
              </w:rPr>
              <w:softHyphen/>
              <w:t>телю ПДУ, на основании анкеты самооценки учителя</w:t>
            </w:r>
          </w:p>
        </w:tc>
      </w:tr>
      <w:tr w:rsidR="00624564" w:rsidRPr="00624564" w:rsidTr="0062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773"/>
          <w:tblCellSpacing w:w="0" w:type="dxa"/>
        </w:trPr>
        <w:tc>
          <w:tcPr>
            <w:tcW w:w="9923" w:type="dxa"/>
            <w:gridSpan w:val="6"/>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 Оценка </w:t>
            </w:r>
            <w:r w:rsidRPr="00624564">
              <w:rPr>
                <w:rFonts w:ascii="Times New Roman" w:eastAsia="Times New Roman" w:hAnsi="Times New Roman"/>
                <w:b/>
                <w:bCs/>
                <w:sz w:val="24"/>
                <w:szCs w:val="24"/>
                <w:lang w:eastAsia="ru-RU"/>
              </w:rPr>
              <w:t>оформления</w:t>
            </w:r>
            <w:r w:rsidRPr="00624564">
              <w:rPr>
                <w:rFonts w:ascii="Times New Roman" w:eastAsia="Times New Roman" w:hAnsi="Times New Roman"/>
                <w:sz w:val="24"/>
                <w:szCs w:val="24"/>
                <w:lang w:eastAsia="ru-RU"/>
              </w:rPr>
              <w:t xml:space="preserve"> проекта</w:t>
            </w:r>
          </w:p>
        </w:tc>
      </w:tr>
      <w:tr w:rsidR="00624564" w:rsidRPr="00624564" w:rsidTr="00624564">
        <w:tblPrEx>
          <w:tblCellMar>
            <w:top w:w="45" w:type="dxa"/>
            <w:left w:w="45" w:type="dxa"/>
            <w:bottom w:w="45" w:type="dxa"/>
            <w:right w:w="45" w:type="dxa"/>
          </w:tblCellMar>
        </w:tblPrEx>
        <w:trPr>
          <w:trHeight w:val="51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8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3.1. Соответствие стандартам оформления</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proofErr w:type="gramStart"/>
            <w:r w:rsidRPr="00624564">
              <w:rPr>
                <w:rFonts w:ascii="Times New Roman" w:eastAsia="Times New Roman" w:hAnsi="Times New Roman"/>
                <w:sz w:val="24"/>
                <w:szCs w:val="24"/>
                <w:lang w:eastAsia="ru-RU"/>
              </w:rPr>
              <w:t>Наличие титульного листа, оглавления, нумерации страниц, введения, заключения, словаря терминов, библиографии</w:t>
            </w:r>
            <w:proofErr w:type="gramEnd"/>
          </w:p>
        </w:tc>
      </w:tr>
      <w:tr w:rsidR="00624564" w:rsidRPr="00624564" w:rsidTr="00624564">
        <w:tblPrEx>
          <w:tblCellMar>
            <w:top w:w="45" w:type="dxa"/>
            <w:left w:w="45" w:type="dxa"/>
            <w:bottom w:w="45" w:type="dxa"/>
            <w:right w:w="45" w:type="dxa"/>
          </w:tblCellMar>
        </w:tblPrEx>
        <w:trPr>
          <w:trHeight w:val="9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3.2. Системность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Единство, целостность, соподчинение отдельных частей текста, взаимозависимость, </w:t>
            </w:r>
            <w:proofErr w:type="spellStart"/>
            <w:r w:rsidRPr="00624564">
              <w:rPr>
                <w:rFonts w:ascii="Times New Roman" w:eastAsia="Times New Roman" w:hAnsi="Times New Roman"/>
                <w:sz w:val="24"/>
                <w:szCs w:val="24"/>
                <w:lang w:eastAsia="ru-RU"/>
              </w:rPr>
              <w:t>взаимодополнение</w:t>
            </w:r>
            <w:proofErr w:type="spellEnd"/>
            <w:r w:rsidRPr="00624564">
              <w:rPr>
                <w:rFonts w:ascii="Times New Roman" w:eastAsia="Times New Roman" w:hAnsi="Times New Roman"/>
                <w:sz w:val="24"/>
                <w:szCs w:val="24"/>
                <w:lang w:eastAsia="ru-RU"/>
              </w:rPr>
              <w:t xml:space="preserve"> текста и видео</w:t>
            </w:r>
            <w:r w:rsidRPr="00624564">
              <w:rPr>
                <w:rFonts w:ascii="Times New Roman" w:eastAsia="Times New Roman" w:hAnsi="Times New Roman"/>
                <w:sz w:val="24"/>
                <w:szCs w:val="24"/>
                <w:lang w:eastAsia="ru-RU"/>
              </w:rPr>
              <w:softHyphen/>
              <w:t>ряда</w:t>
            </w:r>
          </w:p>
        </w:tc>
      </w:tr>
      <w:tr w:rsidR="00624564" w:rsidRPr="00624564" w:rsidTr="00624564">
        <w:tblPrEx>
          <w:tblCellMar>
            <w:top w:w="45" w:type="dxa"/>
            <w:left w:w="45" w:type="dxa"/>
            <w:bottom w:w="45" w:type="dxa"/>
            <w:right w:w="45" w:type="dxa"/>
          </w:tblCellMar>
        </w:tblPrEx>
        <w:trPr>
          <w:trHeight w:val="49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3.3. Лаконичность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Простота и ясность изложения</w:t>
            </w:r>
          </w:p>
        </w:tc>
      </w:tr>
      <w:tr w:rsidR="00624564" w:rsidRPr="00624564" w:rsidTr="00624564">
        <w:tblPrEx>
          <w:tblCellMar>
            <w:top w:w="45" w:type="dxa"/>
            <w:left w:w="45" w:type="dxa"/>
            <w:bottom w:w="45" w:type="dxa"/>
            <w:right w:w="45" w:type="dxa"/>
          </w:tblCellMar>
        </w:tblPrEx>
        <w:trPr>
          <w:trHeight w:val="58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3.4. </w:t>
            </w:r>
            <w:proofErr w:type="spellStart"/>
            <w:r w:rsidRPr="00624564">
              <w:rPr>
                <w:rFonts w:ascii="Times New Roman" w:eastAsia="Times New Roman" w:hAnsi="Times New Roman"/>
                <w:sz w:val="24"/>
                <w:szCs w:val="24"/>
                <w:lang w:eastAsia="ru-RU"/>
              </w:rPr>
              <w:t>Аналитичность</w:t>
            </w:r>
            <w:proofErr w:type="spellEnd"/>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Отражение в тексте причинно-следственных связей, наличие рассуждений и выводов</w:t>
            </w:r>
          </w:p>
        </w:tc>
      </w:tr>
      <w:tr w:rsidR="00624564" w:rsidRPr="00624564" w:rsidTr="00624564">
        <w:tblPrEx>
          <w:tblCellMar>
            <w:top w:w="45" w:type="dxa"/>
            <w:left w:w="45" w:type="dxa"/>
            <w:bottom w:w="45" w:type="dxa"/>
            <w:right w:w="45" w:type="dxa"/>
          </w:tblCellMar>
        </w:tblPrEx>
        <w:trPr>
          <w:trHeight w:val="11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3.5. Дизайн</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Композиционная целостность текста, продуманная система выделения.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Художественно-графическое качество эскизов, схем, рисунков</w:t>
            </w:r>
          </w:p>
        </w:tc>
      </w:tr>
      <w:tr w:rsidR="00624564" w:rsidRPr="00624564" w:rsidTr="00624564">
        <w:tblPrEx>
          <w:tblCellMar>
            <w:top w:w="45" w:type="dxa"/>
            <w:left w:w="45" w:type="dxa"/>
            <w:bottom w:w="45" w:type="dxa"/>
            <w:right w:w="45" w:type="dxa"/>
          </w:tblCellMar>
        </w:tblPrEx>
        <w:trPr>
          <w:trHeight w:val="63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3.6. Наглядность</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Видеоряд: графики, схемы, макеты и т.п., четкость, доступность для восприятия с учетом расстояния до зрителей</w:t>
            </w:r>
          </w:p>
        </w:tc>
      </w:tr>
      <w:tr w:rsidR="00624564" w:rsidRPr="00624564" w:rsidTr="00624564">
        <w:tblPrEx>
          <w:tblCellMar>
            <w:top w:w="45" w:type="dxa"/>
            <w:left w:w="45" w:type="dxa"/>
            <w:bottom w:w="45" w:type="dxa"/>
            <w:right w:w="45" w:type="dxa"/>
          </w:tblCellMar>
        </w:tblPrEx>
        <w:trPr>
          <w:trHeight w:val="285"/>
          <w:tblCellSpacing w:w="0" w:type="dxa"/>
        </w:trPr>
        <w:tc>
          <w:tcPr>
            <w:tcW w:w="9923" w:type="dxa"/>
            <w:gridSpan w:val="6"/>
            <w:tcBorders>
              <w:left w:val="nil"/>
              <w:right w:val="nil"/>
            </w:tcBorders>
            <w:tcMar>
              <w:top w:w="0" w:type="dxa"/>
              <w:left w:w="0" w:type="dxa"/>
              <w:bottom w:w="0" w:type="dxa"/>
              <w:right w:w="0" w:type="dxa"/>
            </w:tcMar>
            <w:hideMark/>
          </w:tcPr>
          <w:p w:rsidR="00624564" w:rsidRPr="00624564" w:rsidRDefault="00624564" w:rsidP="00624564">
            <w:pPr>
              <w:spacing w:after="0" w:line="240" w:lineRule="auto"/>
              <w:jc w:val="center"/>
              <w:rPr>
                <w:rFonts w:ascii="Times New Roman" w:eastAsia="Times New Roman"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4. Оценка </w:t>
            </w:r>
            <w:r w:rsidRPr="00624564">
              <w:rPr>
                <w:rFonts w:ascii="Times New Roman" w:eastAsia="Times New Roman" w:hAnsi="Times New Roman"/>
                <w:b/>
                <w:bCs/>
                <w:sz w:val="24"/>
                <w:szCs w:val="24"/>
                <w:lang w:eastAsia="ru-RU"/>
              </w:rPr>
              <w:t xml:space="preserve">защиты </w:t>
            </w:r>
            <w:r w:rsidRPr="00624564">
              <w:rPr>
                <w:rFonts w:ascii="Times New Roman" w:eastAsia="Times New Roman" w:hAnsi="Times New Roman"/>
                <w:bCs/>
                <w:sz w:val="24"/>
                <w:szCs w:val="24"/>
                <w:lang w:eastAsia="ru-RU"/>
              </w:rPr>
              <w:t>(презентации)</w:t>
            </w:r>
            <w:r w:rsidRPr="00624564">
              <w:rPr>
                <w:rFonts w:ascii="Times New Roman" w:eastAsia="Times New Roman" w:hAnsi="Times New Roman"/>
                <w:sz w:val="24"/>
                <w:szCs w:val="24"/>
                <w:lang w:eastAsia="ru-RU"/>
              </w:rPr>
              <w:t xml:space="preserve"> проекта</w:t>
            </w:r>
          </w:p>
          <w:p w:rsidR="00624564" w:rsidRPr="00624564" w:rsidRDefault="00624564" w:rsidP="00624564">
            <w:pPr>
              <w:spacing w:after="0" w:line="240" w:lineRule="auto"/>
              <w:rPr>
                <w:rFonts w:ascii="Times New Roman" w:eastAsia="Times New Roman" w:hAnsi="Times New Roman"/>
                <w:sz w:val="24"/>
                <w:szCs w:val="24"/>
                <w:lang w:eastAsia="ru-RU"/>
              </w:rPr>
            </w:pPr>
          </w:p>
        </w:tc>
      </w:tr>
      <w:tr w:rsidR="00624564" w:rsidRPr="00624564" w:rsidTr="00624564">
        <w:tblPrEx>
          <w:tblCellMar>
            <w:top w:w="45" w:type="dxa"/>
            <w:left w:w="45" w:type="dxa"/>
            <w:bottom w:w="45" w:type="dxa"/>
            <w:right w:w="45" w:type="dxa"/>
          </w:tblCellMar>
        </w:tblPrEx>
        <w:trPr>
          <w:trHeight w:val="52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Критерии оценки</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sz w:val="24"/>
                <w:szCs w:val="24"/>
                <w:lang w:eastAsia="ru-RU"/>
              </w:rPr>
              <w:t>Показатели</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4.1. Качество доклада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Системность, композиционная целостность</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Полнота представления процесса, подходов к решению проблемы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Краткость, четкость, ясность формулировок</w:t>
            </w:r>
          </w:p>
        </w:tc>
      </w:tr>
      <w:tr w:rsidR="00624564" w:rsidRPr="00624564" w:rsidTr="00624564">
        <w:tblPrEx>
          <w:tblCellMar>
            <w:top w:w="45" w:type="dxa"/>
            <w:left w:w="45" w:type="dxa"/>
            <w:bottom w:w="45" w:type="dxa"/>
            <w:right w:w="45" w:type="dxa"/>
          </w:tblCellMar>
        </w:tblPrEx>
        <w:trPr>
          <w:trHeight w:val="1215"/>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4.2. Ответы на вопросы</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Понимание сущности вопроса и адекватность ответов Полнота, содержательность, но при этом краткость ответов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Аргументированность, убедительность</w:t>
            </w:r>
          </w:p>
        </w:tc>
      </w:tr>
      <w:tr w:rsidR="00624564" w:rsidRPr="00624564" w:rsidTr="00624564">
        <w:tblPrEx>
          <w:tblCellMar>
            <w:top w:w="45" w:type="dxa"/>
            <w:left w:w="45" w:type="dxa"/>
            <w:bottom w:w="45" w:type="dxa"/>
            <w:right w:w="45" w:type="dxa"/>
          </w:tblCellMar>
        </w:tblPrEx>
        <w:trPr>
          <w:trHeight w:val="1740"/>
          <w:tblCellSpacing w:w="0" w:type="dxa"/>
        </w:trPr>
        <w:tc>
          <w:tcPr>
            <w:tcW w:w="3167" w:type="dxa"/>
            <w:gridSpan w:val="2"/>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4.3. Личностные проявления до</w:t>
            </w:r>
            <w:r w:rsidRPr="00624564">
              <w:rPr>
                <w:rFonts w:ascii="Times New Roman" w:eastAsia="Times New Roman" w:hAnsi="Times New Roman"/>
                <w:sz w:val="24"/>
                <w:szCs w:val="24"/>
                <w:lang w:eastAsia="ru-RU"/>
              </w:rPr>
              <w:softHyphen/>
              <w:t>кладчика</w:t>
            </w:r>
          </w:p>
        </w:tc>
        <w:tc>
          <w:tcPr>
            <w:tcW w:w="6756" w:type="dxa"/>
            <w:gridSpan w:val="4"/>
            <w:tcMar>
              <w:top w:w="0" w:type="dxa"/>
              <w:left w:w="43" w:type="dxa"/>
              <w:bottom w:w="0" w:type="dxa"/>
              <w:right w:w="43" w:type="dxa"/>
            </w:tcMar>
            <w:hideMark/>
          </w:tcPr>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Уверенность, владение собой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Настойчивость в отстаивании своей точки зрения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Культура речи, поведения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 xml:space="preserve">Удержание внимания аудитории </w:t>
            </w:r>
          </w:p>
          <w:p w:rsidR="00624564" w:rsidRPr="00624564" w:rsidRDefault="00624564" w:rsidP="00624564">
            <w:pPr>
              <w:spacing w:after="0" w:line="240" w:lineRule="auto"/>
              <w:rPr>
                <w:rFonts w:ascii="Times New Roman" w:eastAsia="Times New Roman" w:hAnsi="Times New Roman"/>
                <w:sz w:val="24"/>
                <w:szCs w:val="24"/>
                <w:lang w:eastAsia="ru-RU"/>
              </w:rPr>
            </w:pPr>
            <w:proofErr w:type="spellStart"/>
            <w:r w:rsidRPr="00624564">
              <w:rPr>
                <w:rFonts w:ascii="Times New Roman" w:eastAsia="Times New Roman" w:hAnsi="Times New Roman"/>
                <w:sz w:val="24"/>
                <w:szCs w:val="24"/>
                <w:lang w:eastAsia="ru-RU"/>
              </w:rPr>
              <w:t>Импровизационность</w:t>
            </w:r>
            <w:proofErr w:type="spellEnd"/>
            <w:r w:rsidRPr="00624564">
              <w:rPr>
                <w:rFonts w:ascii="Times New Roman" w:eastAsia="Times New Roman" w:hAnsi="Times New Roman"/>
                <w:sz w:val="24"/>
                <w:szCs w:val="24"/>
                <w:lang w:eastAsia="ru-RU"/>
              </w:rPr>
              <w:t xml:space="preserve">, находчивость </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Эмоциональная окрашенность речи</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b/>
          <w:bCs/>
          <w:iCs/>
          <w:sz w:val="24"/>
          <w:szCs w:val="24"/>
          <w:lang w:eastAsia="ru-RU"/>
        </w:rPr>
        <w:t xml:space="preserve">Оценочный балл </w:t>
      </w:r>
      <w:r w:rsidRPr="00624564">
        <w:rPr>
          <w:rFonts w:ascii="Times New Roman" w:eastAsia="Times New Roman" w:hAnsi="Times New Roman"/>
          <w:bCs/>
          <w:iCs/>
          <w:sz w:val="24"/>
          <w:szCs w:val="24"/>
          <w:lang w:eastAsia="ru-RU"/>
        </w:rPr>
        <w:t>(за каждый показатель)</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показатель критерия проявились в объекте оценивания в полной мере - 1 балл;</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при частичном присутствии - 0.5 балла;</w:t>
      </w:r>
    </w:p>
    <w:p w:rsidR="00624564" w:rsidRPr="00624564" w:rsidRDefault="00624564" w:rsidP="00624564">
      <w:pPr>
        <w:numPr>
          <w:ilvl w:val="0"/>
          <w:numId w:val="16"/>
        </w:numPr>
        <w:spacing w:after="0" w:line="240" w:lineRule="auto"/>
        <w:contextualSpacing/>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если отсутствуют - 0 баллов.</w:t>
      </w:r>
    </w:p>
    <w:p w:rsidR="00624564" w:rsidRPr="00624564" w:rsidRDefault="00624564" w:rsidP="00624564">
      <w:pPr>
        <w:spacing w:after="0" w:line="240" w:lineRule="auto"/>
        <w:rPr>
          <w:rFonts w:ascii="Times New Roman" w:eastAsia="Times New Roman" w:hAnsi="Times New Roman"/>
          <w:sz w:val="24"/>
          <w:szCs w:val="24"/>
          <w:lang w:eastAsia="ru-RU"/>
        </w:rPr>
      </w:pPr>
      <w:r w:rsidRPr="00624564">
        <w:rPr>
          <w:rFonts w:ascii="Times New Roman" w:eastAsia="Times New Roman" w:hAnsi="Times New Roman"/>
          <w:sz w:val="24"/>
          <w:szCs w:val="24"/>
          <w:lang w:eastAsia="ru-RU"/>
        </w:rPr>
        <w:t>Максимальное количество баллов – 20 баллов.</w:t>
      </w:r>
    </w:p>
    <w:p w:rsidR="00624564" w:rsidRDefault="00624564" w:rsidP="00624564">
      <w:pPr>
        <w:spacing w:after="0" w:line="240" w:lineRule="auto"/>
        <w:jc w:val="both"/>
        <w:rPr>
          <w:rFonts w:ascii="Times New Roman" w:hAnsi="Times New Roman"/>
          <w:b/>
          <w:sz w:val="24"/>
          <w:szCs w:val="24"/>
          <w:lang w:eastAsia="ru-RU"/>
        </w:rPr>
      </w:pPr>
    </w:p>
    <w:p w:rsidR="00624564" w:rsidRDefault="00624564" w:rsidP="00624564">
      <w:pPr>
        <w:spacing w:after="0" w:line="240" w:lineRule="auto"/>
        <w:jc w:val="both"/>
        <w:rPr>
          <w:rFonts w:ascii="Times New Roman" w:hAnsi="Times New Roman"/>
          <w:b/>
          <w:sz w:val="24"/>
          <w:szCs w:val="24"/>
          <w:lang w:eastAsia="ru-RU"/>
        </w:rPr>
      </w:pPr>
    </w:p>
    <w:p w:rsidR="00624564" w:rsidRPr="00624564" w:rsidRDefault="00624564" w:rsidP="00624564">
      <w:pPr>
        <w:spacing w:after="0" w:line="240" w:lineRule="auto"/>
        <w:jc w:val="both"/>
        <w:rPr>
          <w:rFonts w:ascii="Times New Roman" w:hAnsi="Times New Roman"/>
          <w:b/>
          <w:sz w:val="24"/>
          <w:szCs w:val="24"/>
          <w:lang w:eastAsia="ru-RU"/>
        </w:rPr>
      </w:pPr>
      <w:r w:rsidRPr="00624564">
        <w:rPr>
          <w:rFonts w:ascii="Times New Roman" w:hAnsi="Times New Roman"/>
          <w:b/>
          <w:sz w:val="24"/>
          <w:szCs w:val="24"/>
          <w:lang w:eastAsia="ru-RU"/>
        </w:rPr>
        <w:lastRenderedPageBreak/>
        <w:t>Критерии и показатели оценивания исследовательской деятельности обучающегося</w:t>
      </w:r>
    </w:p>
    <w:p w:rsidR="00624564" w:rsidRPr="00624564" w:rsidRDefault="00624564" w:rsidP="00624564">
      <w:pPr>
        <w:spacing w:after="0" w:line="240" w:lineRule="auto"/>
        <w:jc w:val="both"/>
        <w:rPr>
          <w:rFonts w:ascii="Times New Roman" w:hAnsi="Times New Roman"/>
          <w:b/>
          <w:sz w:val="24"/>
          <w:szCs w:val="24"/>
          <w:lang w:eastAsia="ru-RU"/>
        </w:rPr>
      </w:pPr>
    </w:p>
    <w:tbl>
      <w:tblPr>
        <w:tblStyle w:val="1"/>
        <w:tblW w:w="0" w:type="auto"/>
        <w:tblInd w:w="-176" w:type="dxa"/>
        <w:tblLayout w:type="fixed"/>
        <w:tblLook w:val="04A0" w:firstRow="1" w:lastRow="0" w:firstColumn="1" w:lastColumn="0" w:noHBand="0" w:noVBand="1"/>
      </w:tblPr>
      <w:tblGrid>
        <w:gridCol w:w="1101"/>
        <w:gridCol w:w="708"/>
        <w:gridCol w:w="6379"/>
        <w:gridCol w:w="1735"/>
      </w:tblGrid>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1</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Уровень актуальности темы исследования</w:t>
            </w:r>
          </w:p>
        </w:tc>
        <w:tc>
          <w:tcPr>
            <w:tcW w:w="1735"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 xml:space="preserve">Баллы </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Актуальность темы исследования не доказана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1.2</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недостаточно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1.3</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Приведены достаточно убедительные доказательства актуальности темы исследования</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2</w:t>
            </w:r>
          </w:p>
        </w:tc>
        <w:tc>
          <w:tcPr>
            <w:tcW w:w="6379" w:type="dxa"/>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Качество содержания исследования</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Соответствие содержания исследования его теме</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2.1.1</w:t>
            </w:r>
          </w:p>
        </w:tc>
        <w:tc>
          <w:tcPr>
            <w:tcW w:w="6379"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Содержание исследования не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2.1.2</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не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2.1.3</w:t>
            </w:r>
          </w:p>
        </w:tc>
        <w:tc>
          <w:tcPr>
            <w:tcW w:w="6379" w:type="dxa"/>
          </w:tcPr>
          <w:p w:rsidR="00624564" w:rsidRPr="00624564" w:rsidRDefault="00624564" w:rsidP="00624564">
            <w:pPr>
              <w:rPr>
                <w:rFonts w:ascii="Times New Roman" w:eastAsiaTheme="minorEastAsia" w:hAnsi="Times New Roman"/>
                <w:sz w:val="24"/>
                <w:szCs w:val="24"/>
                <w:lang w:eastAsia="ru-RU"/>
              </w:rPr>
            </w:pPr>
            <w:r w:rsidRPr="00624564">
              <w:rPr>
                <w:rFonts w:ascii="Times New Roman" w:hAnsi="Times New Roman"/>
                <w:sz w:val="24"/>
                <w:szCs w:val="24"/>
                <w:lang w:eastAsia="ru-RU"/>
              </w:rPr>
              <w:t>Содержание исследования в полной мере соответствует заявленной теме</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не логично, не структурирован, хаотичен</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Недостаточно соблюдается логичность изложения материала</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center"/>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изложен в строгой логической последовательности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Количество и разнообразие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Отсутствие списка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Использованы однотипные источники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незначительное количество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2.3.4</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Использовано значительное количество разнообразных источников информации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1809" w:type="dxa"/>
            <w:gridSpan w:val="2"/>
          </w:tcPr>
          <w:p w:rsidR="00624564" w:rsidRPr="00624564" w:rsidRDefault="00624564" w:rsidP="00624564">
            <w:pPr>
              <w:jc w:val="both"/>
              <w:rPr>
                <w:rFonts w:ascii="Times New Roman" w:hAnsi="Times New Roman"/>
                <w:b/>
                <w:sz w:val="24"/>
                <w:szCs w:val="24"/>
                <w:lang w:eastAsia="ru-RU"/>
              </w:rPr>
            </w:pPr>
            <w:r w:rsidRPr="00624564">
              <w:rPr>
                <w:rFonts w:ascii="Times New Roman" w:hAnsi="Times New Roman"/>
                <w:b/>
                <w:sz w:val="24"/>
                <w:szCs w:val="24"/>
                <w:lang w:eastAsia="ru-RU"/>
              </w:rPr>
              <w:t>Критерий 3</w:t>
            </w:r>
          </w:p>
        </w:tc>
        <w:tc>
          <w:tcPr>
            <w:tcW w:w="6379" w:type="dxa"/>
          </w:tcPr>
          <w:p w:rsidR="00624564" w:rsidRPr="00624564" w:rsidRDefault="00624564" w:rsidP="00624564">
            <w:pPr>
              <w:rPr>
                <w:rFonts w:ascii="Times New Roman" w:hAnsi="Times New Roman"/>
                <w:b/>
                <w:sz w:val="24"/>
                <w:szCs w:val="24"/>
                <w:lang w:eastAsia="ru-RU"/>
              </w:rPr>
            </w:pPr>
            <w:r w:rsidRPr="00624564">
              <w:rPr>
                <w:rFonts w:ascii="Times New Roman" w:hAnsi="Times New Roman"/>
                <w:b/>
                <w:sz w:val="24"/>
                <w:szCs w:val="24"/>
                <w:lang w:eastAsia="ru-RU"/>
              </w:rPr>
              <w:t>Качество оформления исследовательского материала</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val="restart"/>
            <w:textDirection w:val="btLr"/>
          </w:tcPr>
          <w:p w:rsidR="00624564" w:rsidRPr="00624564" w:rsidRDefault="00624564" w:rsidP="00624564">
            <w:pPr>
              <w:ind w:left="113" w:right="113"/>
              <w:jc w:val="center"/>
              <w:rPr>
                <w:rFonts w:ascii="Times New Roman" w:hAnsi="Times New Roman"/>
                <w:sz w:val="24"/>
                <w:szCs w:val="24"/>
                <w:lang w:eastAsia="ru-RU"/>
              </w:rPr>
            </w:pPr>
            <w:r w:rsidRPr="00624564">
              <w:rPr>
                <w:rFonts w:ascii="Times New Roman" w:hAnsi="Times New Roman"/>
                <w:sz w:val="24"/>
                <w:szCs w:val="24"/>
                <w:lang w:eastAsia="ru-RU"/>
              </w:rPr>
              <w:t>Показатель</w:t>
            </w: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Соответствие оформления принятым требованиям</w:t>
            </w:r>
          </w:p>
        </w:tc>
        <w:tc>
          <w:tcPr>
            <w:tcW w:w="1735" w:type="dxa"/>
          </w:tcPr>
          <w:p w:rsidR="00624564" w:rsidRPr="00624564" w:rsidRDefault="00624564" w:rsidP="00624564">
            <w:pPr>
              <w:jc w:val="center"/>
              <w:rPr>
                <w:rFonts w:ascii="Times New Roman" w:hAnsi="Times New Roman"/>
                <w:sz w:val="24"/>
                <w:szCs w:val="24"/>
                <w:lang w:eastAsia="ru-RU"/>
              </w:rPr>
            </w:pP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3.1.1</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с грубыми нарушениями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0</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3.1.2</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Допущены незначительные нарушения требований</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1-2</w:t>
            </w:r>
          </w:p>
        </w:tc>
      </w:tr>
      <w:tr w:rsidR="00624564" w:rsidRPr="00624564" w:rsidTr="00624564">
        <w:tc>
          <w:tcPr>
            <w:tcW w:w="1101" w:type="dxa"/>
            <w:vMerge/>
          </w:tcPr>
          <w:p w:rsidR="00624564" w:rsidRPr="00624564" w:rsidRDefault="00624564" w:rsidP="00624564">
            <w:pPr>
              <w:jc w:val="both"/>
              <w:rPr>
                <w:rFonts w:ascii="Times New Roman" w:hAnsi="Times New Roman"/>
                <w:sz w:val="24"/>
                <w:szCs w:val="24"/>
                <w:lang w:eastAsia="ru-RU"/>
              </w:rPr>
            </w:pPr>
          </w:p>
        </w:tc>
        <w:tc>
          <w:tcPr>
            <w:tcW w:w="708" w:type="dxa"/>
          </w:tcPr>
          <w:p w:rsidR="00624564" w:rsidRPr="00624564" w:rsidRDefault="00624564" w:rsidP="00624564">
            <w:pPr>
              <w:jc w:val="both"/>
              <w:rPr>
                <w:rFonts w:ascii="Times New Roman" w:hAnsi="Times New Roman"/>
                <w:sz w:val="24"/>
                <w:szCs w:val="24"/>
                <w:lang w:eastAsia="ru-RU"/>
              </w:rPr>
            </w:pPr>
            <w:r w:rsidRPr="00624564">
              <w:rPr>
                <w:rFonts w:ascii="Times New Roman" w:hAnsi="Times New Roman"/>
                <w:sz w:val="24"/>
                <w:szCs w:val="24"/>
                <w:lang w:eastAsia="ru-RU"/>
              </w:rPr>
              <w:t>3.1.3</w:t>
            </w:r>
          </w:p>
        </w:tc>
        <w:tc>
          <w:tcPr>
            <w:tcW w:w="6379" w:type="dxa"/>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Материал оформлен точно в соответствии с требованиями</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3-4</w:t>
            </w:r>
          </w:p>
        </w:tc>
      </w:tr>
      <w:tr w:rsidR="00624564" w:rsidRPr="00624564" w:rsidTr="00624564">
        <w:tc>
          <w:tcPr>
            <w:tcW w:w="8188" w:type="dxa"/>
            <w:gridSpan w:val="3"/>
          </w:tcPr>
          <w:p w:rsidR="00624564" w:rsidRPr="00624564" w:rsidRDefault="00624564" w:rsidP="00624564">
            <w:pPr>
              <w:rPr>
                <w:rFonts w:ascii="Times New Roman" w:hAnsi="Times New Roman"/>
                <w:sz w:val="24"/>
                <w:szCs w:val="24"/>
                <w:lang w:eastAsia="ru-RU"/>
              </w:rPr>
            </w:pPr>
            <w:r w:rsidRPr="00624564">
              <w:rPr>
                <w:rFonts w:ascii="Times New Roman" w:hAnsi="Times New Roman"/>
                <w:sz w:val="24"/>
                <w:szCs w:val="24"/>
                <w:lang w:eastAsia="ru-RU"/>
              </w:rPr>
              <w:t>Максимальное количество баллов</w:t>
            </w:r>
          </w:p>
        </w:tc>
        <w:tc>
          <w:tcPr>
            <w:tcW w:w="1735" w:type="dxa"/>
          </w:tcPr>
          <w:p w:rsidR="00624564" w:rsidRPr="00624564" w:rsidRDefault="00624564" w:rsidP="00624564">
            <w:pPr>
              <w:jc w:val="center"/>
              <w:rPr>
                <w:rFonts w:ascii="Times New Roman" w:hAnsi="Times New Roman"/>
                <w:sz w:val="24"/>
                <w:szCs w:val="24"/>
                <w:lang w:eastAsia="ru-RU"/>
              </w:rPr>
            </w:pPr>
            <w:r w:rsidRPr="00624564">
              <w:rPr>
                <w:rFonts w:ascii="Times New Roman" w:hAnsi="Times New Roman"/>
                <w:sz w:val="24"/>
                <w:szCs w:val="24"/>
                <w:lang w:eastAsia="ru-RU"/>
              </w:rPr>
              <w:t>20</w:t>
            </w:r>
          </w:p>
        </w:tc>
      </w:tr>
    </w:tbl>
    <w:p w:rsidR="00624564" w:rsidRPr="00624564" w:rsidRDefault="00624564" w:rsidP="00624564">
      <w:pPr>
        <w:spacing w:after="0" w:line="240" w:lineRule="auto"/>
        <w:rPr>
          <w:rFonts w:ascii="Times New Roman" w:eastAsiaTheme="minorEastAsia" w:hAnsi="Times New Roman"/>
          <w:sz w:val="24"/>
          <w:szCs w:val="24"/>
          <w:lang w:eastAsia="ru-RU"/>
        </w:rPr>
      </w:pPr>
    </w:p>
    <w:p w:rsidR="00624564" w:rsidRPr="00624564" w:rsidRDefault="00624564" w:rsidP="00624564">
      <w:pPr>
        <w:spacing w:after="0" w:line="240" w:lineRule="auto"/>
        <w:jc w:val="center"/>
        <w:rPr>
          <w:rFonts w:ascii="Times New Roman" w:eastAsia="Times New Roman" w:hAnsi="Times New Roman"/>
          <w:b/>
          <w:sz w:val="24"/>
          <w:szCs w:val="24"/>
          <w:lang w:eastAsia="ru-RU"/>
        </w:rPr>
      </w:pPr>
      <w:r w:rsidRPr="00624564">
        <w:rPr>
          <w:rFonts w:ascii="Times New Roman" w:eastAsia="Times New Roman" w:hAnsi="Times New Roman"/>
          <w:b/>
          <w:sz w:val="24"/>
          <w:szCs w:val="24"/>
          <w:lang w:eastAsia="ru-RU"/>
        </w:rPr>
        <w:t>Перевод баллов в оценку</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85% от максимальной суммы баллов, 20-17 баллов – «5»</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70-85 %, 16-14 баллов – «4»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 xml:space="preserve">50-70 %, 13-10 баллов – «3» </w:t>
      </w:r>
    </w:p>
    <w:p w:rsidR="00624564" w:rsidRPr="00624564" w:rsidRDefault="00624564" w:rsidP="00624564">
      <w:pPr>
        <w:spacing w:after="0" w:line="240" w:lineRule="auto"/>
        <w:ind w:right="260"/>
        <w:jc w:val="both"/>
        <w:rPr>
          <w:rFonts w:ascii="Times New Roman" w:eastAsiaTheme="minorEastAsia" w:hAnsi="Times New Roman"/>
          <w:sz w:val="24"/>
          <w:szCs w:val="24"/>
          <w:lang w:eastAsia="ru-RU"/>
        </w:rPr>
      </w:pPr>
      <w:r w:rsidRPr="00624564">
        <w:rPr>
          <w:rFonts w:ascii="Times New Roman" w:eastAsiaTheme="minorEastAsia" w:hAnsi="Times New Roman"/>
          <w:sz w:val="24"/>
          <w:szCs w:val="24"/>
          <w:lang w:eastAsia="ru-RU"/>
        </w:rPr>
        <w:t>0-49 % - «2»</w:t>
      </w:r>
    </w:p>
    <w:p w:rsidR="00624564" w:rsidRPr="00624564" w:rsidRDefault="00624564" w:rsidP="00624564">
      <w:pPr>
        <w:spacing w:after="0" w:line="240" w:lineRule="auto"/>
        <w:ind w:right="260"/>
        <w:jc w:val="both"/>
        <w:rPr>
          <w:rFonts w:ascii="Times New Roman" w:eastAsiaTheme="minorEastAsia" w:hAnsi="Times New Roman"/>
          <w:color w:val="444444"/>
          <w:sz w:val="24"/>
          <w:szCs w:val="24"/>
          <w:lang w:eastAsia="ru-RU"/>
        </w:rPr>
      </w:pPr>
    </w:p>
    <w:p w:rsidR="00624564" w:rsidRPr="00332E60" w:rsidRDefault="00624564" w:rsidP="00332E60">
      <w:pPr>
        <w:spacing w:after="0" w:line="240" w:lineRule="auto"/>
        <w:ind w:left="360" w:right="-141"/>
        <w:rPr>
          <w:rFonts w:ascii="Times New Roman" w:hAnsi="Times New Roman"/>
          <w:sz w:val="24"/>
          <w:szCs w:val="24"/>
        </w:rPr>
      </w:pPr>
    </w:p>
    <w:p w:rsidR="00332E60" w:rsidRDefault="00332E60" w:rsidP="0054654C">
      <w:pPr>
        <w:spacing w:after="0" w:line="240" w:lineRule="auto"/>
        <w:ind w:left="360" w:right="-141"/>
        <w:jc w:val="center"/>
        <w:rPr>
          <w:rFonts w:ascii="Times New Roman" w:hAnsi="Times New Roman"/>
          <w:b/>
          <w:sz w:val="24"/>
        </w:rPr>
      </w:pPr>
    </w:p>
    <w:p w:rsidR="00BF1A94" w:rsidRDefault="00BF1A9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lastRenderedPageBreak/>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firstRow="0" w:lastRow="0" w:firstColumn="0" w:lastColumn="0" w:noHBand="0" w:noVBand="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xml:space="preserve">№ </w:t>
            </w:r>
            <w:proofErr w:type="gramStart"/>
            <w:r w:rsidRPr="007E23A1">
              <w:rPr>
                <w:b/>
                <w:sz w:val="24"/>
                <w:szCs w:val="24"/>
              </w:rPr>
              <w:t>п</w:t>
            </w:r>
            <w:proofErr w:type="gramEnd"/>
            <w:r w:rsidRPr="007E23A1">
              <w:rPr>
                <w:b/>
                <w:sz w:val="24"/>
                <w:szCs w:val="24"/>
              </w:rPr>
              <w:t>/п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2.</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3.</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4.</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r w:rsidR="00770BC2">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3</w:t>
            </w:r>
            <w:r w:rsidR="00C16A3C">
              <w:rPr>
                <w:b/>
                <w:sz w:val="24"/>
                <w:szCs w:val="24"/>
              </w:rPr>
              <w:t>4</w:t>
            </w:r>
          </w:p>
        </w:tc>
      </w:tr>
    </w:tbl>
    <w:p w:rsidR="006F3DD0" w:rsidRDefault="006F3DD0" w:rsidP="00624564">
      <w:pPr>
        <w:rPr>
          <w:rFonts w:ascii="Times New Roman" w:hAnsi="Times New Roman"/>
          <w:b/>
          <w:szCs w:val="24"/>
        </w:rPr>
      </w:pP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371"/>
        <w:gridCol w:w="1134"/>
        <w:gridCol w:w="1134"/>
      </w:tblGrid>
      <w:tr w:rsidR="00083B31" w:rsidTr="00083B31">
        <w:trPr>
          <w:trHeight w:val="552"/>
        </w:trPr>
        <w:tc>
          <w:tcPr>
            <w:tcW w:w="683" w:type="dxa"/>
          </w:tcPr>
          <w:p w:rsidR="00083B31" w:rsidRPr="00A30C6E" w:rsidRDefault="00083B31" w:rsidP="00083B31">
            <w:pPr>
              <w:spacing w:after="0" w:line="240" w:lineRule="auto"/>
              <w:ind w:right="-141"/>
              <w:jc w:val="center"/>
              <w:rPr>
                <w:rFonts w:ascii="Times New Roman" w:hAnsi="Times New Roman"/>
                <w:b/>
                <w:sz w:val="24"/>
              </w:rPr>
            </w:pPr>
            <w:r w:rsidRPr="00A30C6E">
              <w:rPr>
                <w:rFonts w:ascii="Times New Roman" w:hAnsi="Times New Roman"/>
                <w:b/>
                <w:sz w:val="24"/>
              </w:rPr>
              <w:t xml:space="preserve">№ </w:t>
            </w:r>
            <w:proofErr w:type="gramStart"/>
            <w:r w:rsidRPr="00A30C6E">
              <w:rPr>
                <w:rFonts w:ascii="Times New Roman" w:hAnsi="Times New Roman"/>
                <w:b/>
                <w:sz w:val="24"/>
              </w:rPr>
              <w:t>п</w:t>
            </w:r>
            <w:proofErr w:type="gramEnd"/>
            <w:r w:rsidRPr="00A30C6E">
              <w:rPr>
                <w:rFonts w:ascii="Times New Roman" w:hAnsi="Times New Roman"/>
                <w:b/>
                <w:sz w:val="24"/>
              </w:rPr>
              <w:t>/п</w:t>
            </w:r>
          </w:p>
        </w:tc>
        <w:tc>
          <w:tcPr>
            <w:tcW w:w="6371" w:type="dxa"/>
          </w:tcPr>
          <w:p w:rsidR="00083B31" w:rsidRPr="00A30C6E" w:rsidRDefault="00083B31" w:rsidP="00083B31">
            <w:pPr>
              <w:spacing w:after="0" w:line="240" w:lineRule="auto"/>
              <w:ind w:right="-141"/>
              <w:jc w:val="center"/>
              <w:rPr>
                <w:rFonts w:ascii="Times New Roman" w:hAnsi="Times New Roman"/>
                <w:b/>
                <w:sz w:val="24"/>
              </w:rPr>
            </w:pPr>
            <w:r>
              <w:rPr>
                <w:rFonts w:ascii="Times New Roman" w:hAnsi="Times New Roman"/>
                <w:b/>
                <w:sz w:val="24"/>
              </w:rPr>
              <w:t>Тема урока</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Дата</w:t>
            </w:r>
          </w:p>
          <w:p w:rsidR="00083B31" w:rsidRPr="00A82A1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 xml:space="preserve">План </w:t>
            </w:r>
          </w:p>
        </w:tc>
        <w:tc>
          <w:tcPr>
            <w:tcW w:w="1134"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 xml:space="preserve">Дата </w:t>
            </w:r>
            <w:r w:rsidRPr="00A82A11">
              <w:rPr>
                <w:rFonts w:ascii="Times New Roman" w:hAnsi="Times New Roman"/>
                <w:sz w:val="24"/>
              </w:rPr>
              <w:t>Факт</w:t>
            </w:r>
          </w:p>
        </w:tc>
      </w:tr>
      <w:tr w:rsidR="00083B31" w:rsidTr="00083B31">
        <w:trPr>
          <w:trHeight w:val="230"/>
        </w:trPr>
        <w:tc>
          <w:tcPr>
            <w:tcW w:w="683" w:type="dxa"/>
          </w:tcPr>
          <w:p w:rsidR="00083B31" w:rsidRPr="00A30C6E" w:rsidRDefault="00083B31" w:rsidP="00083B31">
            <w:pPr>
              <w:spacing w:after="0" w:line="240" w:lineRule="auto"/>
              <w:ind w:right="-141"/>
              <w:rPr>
                <w:rFonts w:ascii="Times New Roman" w:hAnsi="Times New Roman"/>
                <w:b/>
                <w:sz w:val="24"/>
              </w:rPr>
            </w:pPr>
            <w:r>
              <w:rPr>
                <w:rFonts w:ascii="Times New Roman" w:hAnsi="Times New Roman"/>
                <w:sz w:val="24"/>
              </w:rPr>
              <w:t>1</w:t>
            </w:r>
          </w:p>
        </w:tc>
        <w:tc>
          <w:tcPr>
            <w:tcW w:w="6371" w:type="dxa"/>
          </w:tcPr>
          <w:p w:rsidR="00083B31" w:rsidRPr="006F3DD0" w:rsidRDefault="00083B31" w:rsidP="00083B31">
            <w:pPr>
              <w:spacing w:after="0" w:line="240" w:lineRule="auto"/>
              <w:ind w:right="-141"/>
              <w:rPr>
                <w:rFonts w:ascii="Times New Roman" w:hAnsi="Times New Roman"/>
                <w:b/>
                <w:sz w:val="24"/>
              </w:rPr>
            </w:pPr>
            <w:r w:rsidRPr="006F3DD0">
              <w:rPr>
                <w:rFonts w:ascii="Times New Roman" w:hAnsi="Times New Roman"/>
                <w:sz w:val="24"/>
                <w:szCs w:val="24"/>
              </w:rPr>
              <w:t>Введение.</w:t>
            </w:r>
          </w:p>
        </w:tc>
        <w:tc>
          <w:tcPr>
            <w:tcW w:w="1134" w:type="dxa"/>
          </w:tcPr>
          <w:p w:rsidR="00083B31" w:rsidRDefault="00083B31" w:rsidP="00083B31">
            <w:pPr>
              <w:spacing w:after="0" w:line="240" w:lineRule="auto"/>
              <w:ind w:right="-141"/>
              <w:jc w:val="center"/>
              <w:rPr>
                <w:rFonts w:ascii="Times New Roman" w:hAnsi="Times New Roman"/>
                <w:b/>
                <w:sz w:val="24"/>
              </w:rPr>
            </w:pPr>
          </w:p>
        </w:tc>
        <w:tc>
          <w:tcPr>
            <w:tcW w:w="1134" w:type="dxa"/>
          </w:tcPr>
          <w:p w:rsidR="00083B31" w:rsidRDefault="00083B31" w:rsidP="00083B31">
            <w:pPr>
              <w:spacing w:after="0" w:line="240" w:lineRule="auto"/>
              <w:ind w:right="-141"/>
              <w:jc w:val="center"/>
              <w:rPr>
                <w:rFonts w:ascii="Times New Roman" w:hAnsi="Times New Roman"/>
                <w:b/>
                <w:sz w:val="24"/>
              </w:rPr>
            </w:pPr>
          </w:p>
        </w:tc>
      </w:tr>
      <w:tr w:rsidR="00083B31" w:rsidTr="00083B31">
        <w:trPr>
          <w:trHeight w:val="372"/>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6F3DD0" w:rsidRDefault="00083B31" w:rsidP="00083B31">
            <w:pPr>
              <w:spacing w:after="0" w:line="240" w:lineRule="auto"/>
              <w:ind w:right="-141"/>
              <w:jc w:val="center"/>
              <w:rPr>
                <w:rFonts w:ascii="Times New Roman" w:hAnsi="Times New Roman"/>
                <w:b/>
                <w:sz w:val="24"/>
                <w:szCs w:val="24"/>
              </w:rPr>
            </w:pPr>
            <w:r w:rsidRPr="006F3DD0">
              <w:rPr>
                <w:rFonts w:ascii="Times New Roman" w:hAnsi="Times New Roman"/>
                <w:b/>
                <w:sz w:val="24"/>
                <w:szCs w:val="24"/>
              </w:rPr>
              <w:t>Язык и культура.</w:t>
            </w:r>
          </w:p>
        </w:tc>
        <w:tc>
          <w:tcPr>
            <w:tcW w:w="1134" w:type="dxa"/>
          </w:tcPr>
          <w:p w:rsidR="00083B31" w:rsidRDefault="00083B31" w:rsidP="00083B31">
            <w:pPr>
              <w:spacing w:after="0" w:line="240" w:lineRule="auto"/>
              <w:ind w:right="-141"/>
              <w:jc w:val="center"/>
              <w:rPr>
                <w:rFonts w:ascii="Times New Roman" w:hAnsi="Times New Roman"/>
                <w:b/>
                <w:sz w:val="24"/>
              </w:rPr>
            </w:pPr>
          </w:p>
        </w:tc>
        <w:tc>
          <w:tcPr>
            <w:tcW w:w="1134" w:type="dxa"/>
          </w:tcPr>
          <w:p w:rsidR="00083B31" w:rsidRDefault="00083B31" w:rsidP="00083B31">
            <w:pPr>
              <w:spacing w:after="0" w:line="240" w:lineRule="auto"/>
              <w:ind w:right="-141"/>
              <w:jc w:val="center"/>
              <w:rPr>
                <w:rFonts w:ascii="Times New Roman" w:hAnsi="Times New Roman"/>
                <w:b/>
                <w:sz w:val="24"/>
              </w:rPr>
            </w:pPr>
          </w:p>
        </w:tc>
      </w:tr>
      <w:tr w:rsidR="00083B31" w:rsidTr="00083B31">
        <w:trPr>
          <w:trHeight w:val="3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Исконно русская лексика.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0"/>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исконно русской лексики.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4</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Собственно русские слова как база и основной источник развития лексики русского литературного языка.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Старославянизмы.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4"/>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Роль старославянизмов в развитии русского литературного языка.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Стилистически нейтральные, книжные, устаревшие старославянизмы.</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08"/>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разговорной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2"/>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дисплейных текстах, современной публицистике.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Речевой этикет в русской культуре.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речевого этикета в русской культуре.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Русский человек в обращении к другим.</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rPr>
                <w:rFonts w:ascii="Times New Roman" w:hAnsi="Times New Roman"/>
                <w:sz w:val="24"/>
              </w:rPr>
            </w:pPr>
          </w:p>
        </w:tc>
        <w:tc>
          <w:tcPr>
            <w:tcW w:w="6371" w:type="dxa"/>
          </w:tcPr>
          <w:p w:rsidR="00083B31" w:rsidRPr="00A74C00" w:rsidRDefault="00083B31" w:rsidP="00083B31">
            <w:pPr>
              <w:spacing w:after="0" w:line="240" w:lineRule="auto"/>
              <w:jc w:val="center"/>
              <w:rPr>
                <w:rFonts w:ascii="Times New Roman" w:hAnsi="Times New Roman"/>
                <w:b/>
                <w:sz w:val="24"/>
                <w:szCs w:val="24"/>
              </w:rPr>
            </w:pPr>
            <w:r>
              <w:rPr>
                <w:rFonts w:ascii="Times New Roman" w:hAnsi="Times New Roman"/>
                <w:b/>
                <w:sz w:val="24"/>
                <w:szCs w:val="24"/>
              </w:rPr>
              <w:t>Культура  речи</w:t>
            </w:r>
            <w:r w:rsidRPr="00A74C00">
              <w:rPr>
                <w:rFonts w:ascii="Times New Roman" w:hAnsi="Times New Roman"/>
                <w:b/>
                <w:sz w:val="24"/>
                <w:szCs w:val="24"/>
              </w:rPr>
              <w:t>.</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3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13</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14</w:t>
            </w:r>
          </w:p>
        </w:tc>
        <w:tc>
          <w:tcPr>
            <w:tcW w:w="637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Нормы употребления терминов.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7"/>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Особенности употребления терминов в публицистике, художественной литературе, разговорной речи.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1"/>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17</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Трудные случаи согласования в русском языке.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7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6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современного речевого этикета.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5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Этикетные речевые тактики и приёмы в коммуникации.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8"/>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Представление проектов, результатов исследовательской работы.</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23</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Защита проектов.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6"/>
        </w:trPr>
        <w:tc>
          <w:tcPr>
            <w:tcW w:w="683" w:type="dxa"/>
          </w:tcPr>
          <w:p w:rsidR="00083B31" w:rsidRDefault="00083B31" w:rsidP="00083B31">
            <w:pPr>
              <w:spacing w:after="0" w:line="240" w:lineRule="auto"/>
              <w:ind w:right="-141"/>
              <w:jc w:val="both"/>
              <w:rPr>
                <w:rFonts w:ascii="Times New Roman" w:hAnsi="Times New Roman"/>
                <w:sz w:val="24"/>
              </w:rPr>
            </w:pPr>
          </w:p>
        </w:tc>
        <w:tc>
          <w:tcPr>
            <w:tcW w:w="6371" w:type="dxa"/>
          </w:tcPr>
          <w:p w:rsidR="00083B31" w:rsidRPr="00DE4D92" w:rsidRDefault="00083B31" w:rsidP="00083B31">
            <w:pPr>
              <w:spacing w:after="0" w:line="240" w:lineRule="auto"/>
              <w:jc w:val="center"/>
              <w:rPr>
                <w:rFonts w:ascii="Times New Roman" w:hAnsi="Times New Roman"/>
                <w:sz w:val="24"/>
                <w:szCs w:val="24"/>
              </w:rPr>
            </w:pPr>
            <w:r w:rsidRPr="00E31531">
              <w:rPr>
                <w:rFonts w:ascii="Times New Roman" w:hAnsi="Times New Roman"/>
                <w:b/>
                <w:sz w:val="24"/>
                <w:szCs w:val="24"/>
              </w:rPr>
              <w:t>Речь. Текст.</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5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24</w:t>
            </w:r>
          </w:p>
        </w:tc>
        <w:tc>
          <w:tcPr>
            <w:tcW w:w="637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Информация: способы и средства ее получения и переработки.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25</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Слушание как вид речевой деятельности.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26</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Эффективные приёмы слушания.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27</w:t>
            </w:r>
          </w:p>
        </w:tc>
        <w:tc>
          <w:tcPr>
            <w:tcW w:w="6371" w:type="dxa"/>
          </w:tcPr>
          <w:p w:rsidR="00083B31" w:rsidRPr="001A5710" w:rsidRDefault="00083B31" w:rsidP="00083B31">
            <w:pPr>
              <w:spacing w:after="0" w:line="240" w:lineRule="auto"/>
              <w:rPr>
                <w:rFonts w:ascii="Times New Roman" w:hAnsi="Times New Roman"/>
                <w:sz w:val="24"/>
                <w:szCs w:val="24"/>
              </w:rPr>
            </w:pPr>
            <w:r>
              <w:rPr>
                <w:rFonts w:ascii="Times New Roman" w:hAnsi="Times New Roman"/>
                <w:sz w:val="24"/>
                <w:szCs w:val="24"/>
              </w:rPr>
              <w:t>Аргументация. Правила эффективной аргументации.</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4"/>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28</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Доказательство и его структура.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4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29</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Виды доказательств.</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3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30</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Разговорная речь. </w:t>
            </w:r>
            <w:proofErr w:type="spellStart"/>
            <w:r>
              <w:rPr>
                <w:rFonts w:ascii="Times New Roman" w:hAnsi="Times New Roman"/>
                <w:sz w:val="24"/>
                <w:szCs w:val="24"/>
              </w:rPr>
              <w:t>Самопрезентация</w:t>
            </w:r>
            <w:proofErr w:type="spellEnd"/>
            <w:r>
              <w:rPr>
                <w:rFonts w:ascii="Times New Roman" w:hAnsi="Times New Roman"/>
                <w:sz w:val="24"/>
                <w:szCs w:val="24"/>
              </w:rPr>
              <w:t>.</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2"/>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31</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Научный стиль речи. </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32</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Реферат. Учебно-научная дискуссия.</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16"/>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33</w:t>
            </w:r>
          </w:p>
        </w:tc>
        <w:tc>
          <w:tcPr>
            <w:tcW w:w="637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Язык художественной литературы. Сочинение в жанре письма.</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r w:rsidR="00083B31" w:rsidTr="00083B31">
        <w:trPr>
          <w:trHeight w:val="220"/>
        </w:trPr>
        <w:tc>
          <w:tcPr>
            <w:tcW w:w="683"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34</w:t>
            </w:r>
          </w:p>
        </w:tc>
        <w:tc>
          <w:tcPr>
            <w:tcW w:w="6371" w:type="dxa"/>
          </w:tcPr>
          <w:p w:rsidR="00083B31" w:rsidRPr="00E4160E" w:rsidRDefault="00083B31" w:rsidP="00083B31">
            <w:pPr>
              <w:spacing w:after="0" w:line="240" w:lineRule="auto"/>
              <w:rPr>
                <w:rFonts w:ascii="Times New Roman" w:hAnsi="Times New Roman"/>
                <w:sz w:val="24"/>
                <w:szCs w:val="24"/>
              </w:rPr>
            </w:pPr>
            <w:r w:rsidRPr="00E4160E">
              <w:rPr>
                <w:rFonts w:ascii="Times New Roman" w:hAnsi="Times New Roman"/>
                <w:sz w:val="24"/>
                <w:szCs w:val="24"/>
              </w:rPr>
              <w:t>Защита проектных, исследовательских работ.</w:t>
            </w:r>
          </w:p>
        </w:tc>
        <w:tc>
          <w:tcPr>
            <w:tcW w:w="1134" w:type="dxa"/>
          </w:tcPr>
          <w:p w:rsidR="00083B31" w:rsidRDefault="00083B31" w:rsidP="00083B31">
            <w:pPr>
              <w:spacing w:after="0" w:line="240" w:lineRule="auto"/>
              <w:rPr>
                <w:rFonts w:ascii="Times New Roman" w:hAnsi="Times New Roman"/>
                <w:sz w:val="24"/>
                <w:szCs w:val="24"/>
              </w:rPr>
            </w:pPr>
          </w:p>
        </w:tc>
        <w:tc>
          <w:tcPr>
            <w:tcW w:w="1134" w:type="dxa"/>
          </w:tcPr>
          <w:p w:rsidR="00083B31" w:rsidRDefault="00083B31" w:rsidP="00083B31">
            <w:pPr>
              <w:spacing w:after="0" w:line="240" w:lineRule="auto"/>
              <w:rPr>
                <w:rFonts w:ascii="Times New Roman" w:hAnsi="Times New Roman"/>
                <w:sz w:val="24"/>
                <w:szCs w:val="24"/>
              </w:rPr>
            </w:pPr>
          </w:p>
        </w:tc>
      </w:tr>
    </w:tbl>
    <w:p w:rsidR="00A82CD2" w:rsidRDefault="00A82CD2" w:rsidP="00016CD7">
      <w:pPr>
        <w:spacing w:after="0" w:line="240" w:lineRule="auto"/>
        <w:ind w:right="-141" w:firstLine="567"/>
        <w:jc w:val="both"/>
        <w:rPr>
          <w:rFonts w:ascii="Times New Roman" w:hAnsi="Times New Roman"/>
          <w:sz w:val="24"/>
        </w:rPr>
      </w:pPr>
    </w:p>
    <w:p w:rsidR="006F2E6E" w:rsidRDefault="006F2E6E" w:rsidP="00E4160E">
      <w:pPr>
        <w:pStyle w:val="Standard"/>
        <w:shd w:val="clear" w:color="auto" w:fill="FFFFFF"/>
        <w:ind w:right="1"/>
        <w:rPr>
          <w:b/>
          <w:color w:val="000000"/>
          <w:spacing w:val="4"/>
          <w:sz w:val="24"/>
          <w:szCs w:val="24"/>
        </w:rPr>
      </w:pPr>
    </w:p>
    <w:p w:rsidR="00E4160E" w:rsidRDefault="00E4160E" w:rsidP="00E4160E">
      <w:pPr>
        <w:pStyle w:val="Standard"/>
        <w:shd w:val="clear" w:color="auto" w:fill="FFFFFF"/>
        <w:ind w:right="1"/>
        <w:rPr>
          <w:b/>
          <w:color w:val="000000"/>
          <w:spacing w:val="4"/>
          <w:sz w:val="24"/>
          <w:szCs w:val="24"/>
        </w:rPr>
      </w:pPr>
    </w:p>
    <w:p w:rsidR="006F2E6E" w:rsidRDefault="006F2E6E" w:rsidP="006F2E6E">
      <w:pPr>
        <w:pStyle w:val="Standard"/>
        <w:shd w:val="clear" w:color="auto" w:fill="FFFFFF"/>
        <w:ind w:right="1"/>
        <w:jc w:val="center"/>
        <w:rPr>
          <w:b/>
          <w:color w:val="000000"/>
          <w:spacing w:val="4"/>
          <w:sz w:val="24"/>
          <w:szCs w:val="24"/>
        </w:rPr>
      </w:pPr>
      <w:r w:rsidRPr="00D95392">
        <w:rPr>
          <w:b/>
          <w:color w:val="000000"/>
          <w:spacing w:val="4"/>
          <w:sz w:val="24"/>
          <w:szCs w:val="24"/>
        </w:rPr>
        <w:t>Учебно – методическое обеспечение образовательного процесса</w:t>
      </w:r>
    </w:p>
    <w:p w:rsidR="006F2E6E" w:rsidRDefault="006F2E6E" w:rsidP="006F2E6E">
      <w:pPr>
        <w:pStyle w:val="Standard"/>
        <w:shd w:val="clear" w:color="auto" w:fill="FFFFFF"/>
        <w:ind w:right="1"/>
        <w:jc w:val="center"/>
        <w:rPr>
          <w:b/>
          <w:color w:val="000000"/>
          <w:spacing w:val="4"/>
          <w:sz w:val="24"/>
          <w:szCs w:val="24"/>
        </w:rPr>
      </w:pP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Pr>
          <w:sz w:val="24"/>
          <w:szCs w:val="24"/>
        </w:rPr>
        <w:t xml:space="preserve"> Примерные рабочие программы. </w:t>
      </w:r>
      <w:r w:rsidRPr="006F2E6E">
        <w:rPr>
          <w:sz w:val="24"/>
          <w:szCs w:val="24"/>
        </w:rPr>
        <w:t xml:space="preserve">5–9 классы : </w:t>
      </w:r>
      <w:proofErr w:type="spellStart"/>
      <w:r w:rsidRPr="006F2E6E">
        <w:rPr>
          <w:sz w:val="24"/>
          <w:szCs w:val="24"/>
        </w:rPr>
        <w:t>учеб</w:t>
      </w:r>
      <w:proofErr w:type="gramStart"/>
      <w:r w:rsidRPr="006F2E6E">
        <w:rPr>
          <w:sz w:val="24"/>
          <w:szCs w:val="24"/>
        </w:rPr>
        <w:t>.п</w:t>
      </w:r>
      <w:proofErr w:type="gramEnd"/>
      <w:r w:rsidRPr="006F2E6E">
        <w:rPr>
          <w:sz w:val="24"/>
          <w:szCs w:val="24"/>
        </w:rPr>
        <w:t>особие</w:t>
      </w:r>
      <w:proofErr w:type="spellEnd"/>
      <w:r w:rsidRPr="006F2E6E">
        <w:rPr>
          <w:sz w:val="24"/>
          <w:szCs w:val="24"/>
        </w:rPr>
        <w:t xml:space="preserve"> для </w:t>
      </w:r>
      <w:proofErr w:type="spellStart"/>
      <w:r w:rsidRPr="006F2E6E">
        <w:rPr>
          <w:sz w:val="24"/>
          <w:szCs w:val="24"/>
        </w:rPr>
        <w:t>общеобразоват</w:t>
      </w:r>
      <w:proofErr w:type="spellEnd"/>
      <w:r w:rsidRPr="006F2E6E">
        <w:rPr>
          <w:sz w:val="24"/>
          <w:szCs w:val="24"/>
        </w:rPr>
        <w:t xml:space="preserve">. организаций / О. М. Александрова, Ю. Н. </w:t>
      </w:r>
      <w:proofErr w:type="spellStart"/>
      <w:r w:rsidRPr="006F2E6E">
        <w:rPr>
          <w:sz w:val="24"/>
          <w:szCs w:val="24"/>
        </w:rPr>
        <w:t>Гостева</w:t>
      </w:r>
      <w:proofErr w:type="spellEnd"/>
      <w:r w:rsidRPr="006F2E6E">
        <w:rPr>
          <w:sz w:val="24"/>
          <w:szCs w:val="24"/>
        </w:rPr>
        <w:t xml:space="preserve">, И. Н. </w:t>
      </w:r>
      <w:proofErr w:type="spellStart"/>
      <w:r w:rsidRPr="006F2E6E">
        <w:rPr>
          <w:sz w:val="24"/>
          <w:szCs w:val="24"/>
        </w:rPr>
        <w:t>Добротина</w:t>
      </w:r>
      <w:proofErr w:type="spellEnd"/>
      <w:r w:rsidRPr="006F2E6E">
        <w:rPr>
          <w:sz w:val="24"/>
          <w:szCs w:val="24"/>
        </w:rPr>
        <w:t xml:space="preserve"> ; под ред. О. М. Александровой. – М.</w:t>
      </w:r>
      <w:proofErr w:type="gramStart"/>
      <w:r w:rsidRPr="006F2E6E">
        <w:rPr>
          <w:sz w:val="24"/>
          <w:szCs w:val="24"/>
        </w:rPr>
        <w:t xml:space="preserve"> :</w:t>
      </w:r>
      <w:proofErr w:type="gramEnd"/>
      <w:r w:rsidRPr="006F2E6E">
        <w:rPr>
          <w:sz w:val="24"/>
          <w:szCs w:val="24"/>
        </w:rPr>
        <w:t xml:space="preserve"> Просвещение, 2020.</w:t>
      </w: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sidR="001A5710">
        <w:rPr>
          <w:sz w:val="24"/>
          <w:szCs w:val="24"/>
        </w:rPr>
        <w:t xml:space="preserve"> 8</w:t>
      </w:r>
      <w:r>
        <w:rPr>
          <w:sz w:val="24"/>
          <w:szCs w:val="24"/>
        </w:rPr>
        <w:t xml:space="preserve"> класс: </w:t>
      </w:r>
      <w:proofErr w:type="spellStart"/>
      <w:r>
        <w:rPr>
          <w:sz w:val="24"/>
          <w:szCs w:val="24"/>
        </w:rPr>
        <w:t>учебн</w:t>
      </w:r>
      <w:proofErr w:type="spellEnd"/>
      <w:r>
        <w:rPr>
          <w:sz w:val="24"/>
          <w:szCs w:val="24"/>
        </w:rPr>
        <w:t xml:space="preserve">.  </w:t>
      </w:r>
      <w:r w:rsidRPr="006F2E6E">
        <w:rPr>
          <w:sz w:val="24"/>
          <w:szCs w:val="24"/>
        </w:rPr>
        <w:t xml:space="preserve">для </w:t>
      </w:r>
      <w:proofErr w:type="spellStart"/>
      <w:r w:rsidRPr="006F2E6E">
        <w:rPr>
          <w:sz w:val="24"/>
          <w:szCs w:val="24"/>
        </w:rPr>
        <w:t>общеобразоват</w:t>
      </w:r>
      <w:proofErr w:type="spellEnd"/>
      <w:r w:rsidRPr="006F2E6E">
        <w:rPr>
          <w:sz w:val="24"/>
          <w:szCs w:val="24"/>
        </w:rPr>
        <w:t>. о</w:t>
      </w:r>
      <w:r>
        <w:rPr>
          <w:sz w:val="24"/>
          <w:szCs w:val="24"/>
        </w:rPr>
        <w:t>рганизаций / О. М. Александрова и др.</w:t>
      </w:r>
      <w:r w:rsidRPr="006F2E6E">
        <w:rPr>
          <w:sz w:val="24"/>
          <w:szCs w:val="24"/>
        </w:rPr>
        <w:t xml:space="preserve"> – М.</w:t>
      </w:r>
      <w:proofErr w:type="gramStart"/>
      <w:r w:rsidRPr="006F2E6E">
        <w:rPr>
          <w:sz w:val="24"/>
          <w:szCs w:val="24"/>
        </w:rPr>
        <w:t xml:space="preserve"> :</w:t>
      </w:r>
      <w:proofErr w:type="gramEnd"/>
      <w:r w:rsidRPr="006F2E6E">
        <w:rPr>
          <w:sz w:val="24"/>
          <w:szCs w:val="24"/>
        </w:rPr>
        <w:t xml:space="preserve"> Просвещение, 2020.</w:t>
      </w:r>
    </w:p>
    <w:p w:rsidR="006F2E6E" w:rsidRDefault="006F2E6E" w:rsidP="006F2E6E">
      <w:pPr>
        <w:pStyle w:val="Standard"/>
        <w:shd w:val="clear" w:color="auto" w:fill="FFFFFF"/>
        <w:ind w:left="720" w:right="1"/>
        <w:rPr>
          <w:sz w:val="24"/>
          <w:szCs w:val="24"/>
        </w:rPr>
      </w:pPr>
    </w:p>
    <w:p w:rsidR="006F2E6E" w:rsidRPr="00940A09" w:rsidRDefault="006F2E6E" w:rsidP="006F2E6E">
      <w:pPr>
        <w:pStyle w:val="Standard"/>
        <w:shd w:val="clear" w:color="auto" w:fill="FFFFFF"/>
        <w:ind w:left="720" w:right="1"/>
        <w:rPr>
          <w:b/>
          <w:sz w:val="24"/>
          <w:szCs w:val="24"/>
        </w:rPr>
      </w:pPr>
      <w:r w:rsidRPr="00940A09">
        <w:rPr>
          <w:b/>
          <w:sz w:val="24"/>
          <w:szCs w:val="24"/>
        </w:rPr>
        <w:t xml:space="preserve">Интернет-ресурсы </w:t>
      </w:r>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Азбучные истины. URL: http://gramota.ru/class/istiny </w:t>
      </w:r>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Академический орфографический словарь. URL: </w:t>
      </w:r>
      <w:hyperlink r:id="rId9" w:history="1">
        <w:r w:rsidRPr="00940A09">
          <w:rPr>
            <w:rStyle w:val="ac"/>
            <w:sz w:val="24"/>
            <w:szCs w:val="24"/>
          </w:rPr>
          <w:t>http://gramota.ru/slovari/info/lop</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Вавилонская башня. Базы данных по словарям C. И. Ожегова, А. А. Зализняка, М. Фасмера. URL: </w:t>
      </w:r>
      <w:hyperlink r:id="rId10" w:history="1">
        <w:r w:rsidR="00940A09" w:rsidRPr="00940A09">
          <w:rPr>
            <w:rStyle w:val="ac"/>
            <w:sz w:val="24"/>
            <w:szCs w:val="24"/>
          </w:rPr>
          <w:t>http://starling.rinet.ru/indexru.htm</w:t>
        </w:r>
      </w:hyperlink>
    </w:p>
    <w:p w:rsidR="00940A09" w:rsidRPr="00940A09" w:rsidRDefault="006F2E6E" w:rsidP="006F2E6E">
      <w:pPr>
        <w:pStyle w:val="Standard"/>
        <w:numPr>
          <w:ilvl w:val="0"/>
          <w:numId w:val="11"/>
        </w:numPr>
        <w:shd w:val="clear" w:color="auto" w:fill="FFFFFF"/>
        <w:ind w:right="1"/>
        <w:rPr>
          <w:b/>
          <w:color w:val="000000"/>
          <w:spacing w:val="4"/>
          <w:sz w:val="24"/>
          <w:szCs w:val="24"/>
          <w:lang w:val="en-US"/>
        </w:rPr>
      </w:pPr>
      <w:r w:rsidRPr="00940A09">
        <w:rPr>
          <w:sz w:val="24"/>
          <w:szCs w:val="24"/>
        </w:rPr>
        <w:t xml:space="preserve">Вишнякова О. В. Словарь паронимов русского языка. </w:t>
      </w:r>
      <w:r w:rsidRPr="00940A09">
        <w:rPr>
          <w:sz w:val="24"/>
          <w:szCs w:val="24"/>
          <w:lang w:val="en-US"/>
        </w:rPr>
        <w:t xml:space="preserve">URL: </w:t>
      </w:r>
      <w:hyperlink r:id="rId11" w:history="1">
        <w:r w:rsidR="00940A09" w:rsidRPr="00940A09">
          <w:rPr>
            <w:rStyle w:val="ac"/>
            <w:sz w:val="24"/>
            <w:szCs w:val="24"/>
            <w:lang w:val="en-US"/>
          </w:rPr>
          <w:t>https://classes.ru/grammar/122.Vishnyakova</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Древнерусские берестяные грамоты. URL: </w:t>
      </w:r>
      <w:hyperlink r:id="rId12" w:history="1">
        <w:r w:rsidR="00940A09" w:rsidRPr="00940A09">
          <w:rPr>
            <w:rStyle w:val="ac"/>
            <w:sz w:val="24"/>
            <w:szCs w:val="24"/>
          </w:rPr>
          <w:t>http://gramoty.ru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Какие бывают словари. URL: </w:t>
      </w:r>
      <w:hyperlink r:id="rId13" w:history="1">
        <w:r w:rsidR="00940A09" w:rsidRPr="00940A09">
          <w:rPr>
            <w:rStyle w:val="ac"/>
            <w:sz w:val="24"/>
            <w:szCs w:val="24"/>
          </w:rPr>
          <w:t>http://gramota.ru/slovari/types</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proofErr w:type="spellStart"/>
      <w:r w:rsidRPr="00940A09">
        <w:rPr>
          <w:sz w:val="24"/>
          <w:szCs w:val="24"/>
        </w:rPr>
        <w:t>Кругосвет</w:t>
      </w:r>
      <w:proofErr w:type="spellEnd"/>
      <w:r w:rsidRPr="00940A09">
        <w:rPr>
          <w:sz w:val="24"/>
          <w:szCs w:val="24"/>
        </w:rPr>
        <w:t xml:space="preserve"> – универсальная энциклопедия. URL: </w:t>
      </w:r>
      <w:hyperlink r:id="rId14" w:history="1">
        <w:r w:rsidR="00940A09" w:rsidRPr="00940A09">
          <w:rPr>
            <w:rStyle w:val="ac"/>
            <w:sz w:val="24"/>
            <w:szCs w:val="24"/>
          </w:rPr>
          <w:t>http://www.krugosvet.ru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Культура письменной речи. URL: </w:t>
      </w:r>
      <w:hyperlink r:id="rId15" w:history="1">
        <w:r w:rsidR="00940A09" w:rsidRPr="00940A09">
          <w:rPr>
            <w:rStyle w:val="ac"/>
            <w:sz w:val="24"/>
            <w:szCs w:val="24"/>
          </w:rPr>
          <w:t>http://gramma.ru</w:t>
        </w:r>
      </w:hyperlink>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Лингвистика для школьников. URL: http://www.lingling.ru</w:t>
      </w:r>
    </w:p>
    <w:p w:rsidR="006F2E6E" w:rsidRPr="006F2E6E" w:rsidRDefault="006F2E6E" w:rsidP="00016CD7">
      <w:pPr>
        <w:spacing w:after="0" w:line="240" w:lineRule="auto"/>
        <w:ind w:right="-141" w:firstLine="567"/>
        <w:jc w:val="both"/>
        <w:rPr>
          <w:rFonts w:ascii="Times New Roman" w:hAnsi="Times New Roman"/>
          <w:sz w:val="24"/>
          <w:szCs w:val="24"/>
        </w:rPr>
      </w:pPr>
    </w:p>
    <w:sectPr w:rsidR="006F2E6E" w:rsidRPr="006F2E6E" w:rsidSect="00C16A3C">
      <w:footerReference w:type="default" r:id="rId1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6B" w:rsidRDefault="00875B6B" w:rsidP="005E7CD1">
      <w:pPr>
        <w:spacing w:after="0" w:line="240" w:lineRule="auto"/>
      </w:pPr>
      <w:r>
        <w:separator/>
      </w:r>
    </w:p>
  </w:endnote>
  <w:endnote w:type="continuationSeparator" w:id="0">
    <w:p w:rsidR="00875B6B" w:rsidRDefault="00875B6B" w:rsidP="005E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23370"/>
      <w:docPartObj>
        <w:docPartGallery w:val="Page Numbers (Bottom of Page)"/>
        <w:docPartUnique/>
      </w:docPartObj>
    </w:sdtPr>
    <w:sdtContent>
      <w:p w:rsidR="00624564" w:rsidRDefault="00624564">
        <w:pPr>
          <w:pStyle w:val="a9"/>
          <w:jc w:val="center"/>
        </w:pPr>
        <w:r>
          <w:fldChar w:fldCharType="begin"/>
        </w:r>
        <w:r>
          <w:instrText>PAGE   \* MERGEFORMAT</w:instrText>
        </w:r>
        <w:r>
          <w:fldChar w:fldCharType="separate"/>
        </w:r>
        <w:r w:rsidR="003335A8">
          <w:rPr>
            <w:noProof/>
          </w:rPr>
          <w:t>17</w:t>
        </w:r>
        <w:r>
          <w:fldChar w:fldCharType="end"/>
        </w:r>
      </w:p>
    </w:sdtContent>
  </w:sdt>
  <w:p w:rsidR="00624564" w:rsidRDefault="006245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6B" w:rsidRDefault="00875B6B" w:rsidP="005E7CD1">
      <w:pPr>
        <w:spacing w:after="0" w:line="240" w:lineRule="auto"/>
      </w:pPr>
      <w:r>
        <w:separator/>
      </w:r>
    </w:p>
  </w:footnote>
  <w:footnote w:type="continuationSeparator" w:id="0">
    <w:p w:rsidR="00875B6B" w:rsidRDefault="00875B6B" w:rsidP="005E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6"/>
  </w:num>
  <w:num w:numId="7">
    <w:abstractNumId w:val="10"/>
  </w:num>
  <w:num w:numId="8">
    <w:abstractNumId w:val="2"/>
  </w:num>
  <w:num w:numId="9">
    <w:abstractNumId w:val="15"/>
  </w:num>
  <w:num w:numId="10">
    <w:abstractNumId w:val="11"/>
  </w:num>
  <w:num w:numId="11">
    <w:abstractNumId w:val="13"/>
  </w:num>
  <w:num w:numId="12">
    <w:abstractNumId w:val="12"/>
  </w:num>
  <w:num w:numId="13">
    <w:abstractNumId w:val="1"/>
  </w:num>
  <w:num w:numId="14">
    <w:abstractNumId w:val="4"/>
  </w:num>
  <w:num w:numId="15">
    <w:abstractNumId w:val="5"/>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F"/>
    <w:rsid w:val="000005B7"/>
    <w:rsid w:val="000011A4"/>
    <w:rsid w:val="00001E0C"/>
    <w:rsid w:val="00002B3C"/>
    <w:rsid w:val="00003C91"/>
    <w:rsid w:val="0000402F"/>
    <w:rsid w:val="00004E89"/>
    <w:rsid w:val="0000502D"/>
    <w:rsid w:val="00005062"/>
    <w:rsid w:val="000050EF"/>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46C8"/>
    <w:rsid w:val="00034734"/>
    <w:rsid w:val="00034D2E"/>
    <w:rsid w:val="0003612E"/>
    <w:rsid w:val="00036B9B"/>
    <w:rsid w:val="00037257"/>
    <w:rsid w:val="000413CE"/>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3764"/>
    <w:rsid w:val="001B70E5"/>
    <w:rsid w:val="001C321D"/>
    <w:rsid w:val="001C32E7"/>
    <w:rsid w:val="001C400C"/>
    <w:rsid w:val="001C5ED1"/>
    <w:rsid w:val="001C5F3C"/>
    <w:rsid w:val="001C5FFA"/>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3DA8"/>
    <w:rsid w:val="00686E71"/>
    <w:rsid w:val="00690719"/>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560E"/>
    <w:rsid w:val="009B57F7"/>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52A64"/>
    <w:rsid w:val="00F54FDD"/>
    <w:rsid w:val="00F5583B"/>
    <w:rsid w:val="00F55BD8"/>
    <w:rsid w:val="00F5738B"/>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929"/>
    <w:rsid w:val="00F75BBA"/>
    <w:rsid w:val="00F77877"/>
    <w:rsid w:val="00F81DC1"/>
    <w:rsid w:val="00F8285B"/>
    <w:rsid w:val="00F84637"/>
    <w:rsid w:val="00F862EE"/>
    <w:rsid w:val="00F904C5"/>
    <w:rsid w:val="00F910E4"/>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slovari/ty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es.ru/grammar/122.Vishnyakova" TargetMode="External"/><Relationship Id="rId5" Type="http://schemas.openxmlformats.org/officeDocument/2006/relationships/settings" Target="settings.xml"/><Relationship Id="rId15" Type="http://schemas.openxmlformats.org/officeDocument/2006/relationships/hyperlink" Target="http://gramma.ru" TargetMode="External"/><Relationship Id="rId10" Type="http://schemas.openxmlformats.org/officeDocument/2006/relationships/hyperlink" Target="http://starling.rinet.ru/indexru.htm" TargetMode="External"/><Relationship Id="rId4" Type="http://schemas.microsoft.com/office/2007/relationships/stylesWithEffects" Target="stylesWithEffects.xml"/><Relationship Id="rId9" Type="http://schemas.openxmlformats.org/officeDocument/2006/relationships/hyperlink" Target="http://gramota.ru/slovari/info/lop" TargetMode="External"/><Relationship Id="rId14" Type="http://schemas.openxmlformats.org/officeDocument/2006/relationships/hyperlink" Target="http://www.krugo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BACCA-1682-40AB-BCC0-59F0EFDC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5990</Words>
  <Characters>34145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Ирина</cp:lastModifiedBy>
  <cp:revision>2</cp:revision>
  <cp:lastPrinted>2020-10-08T07:30:00Z</cp:lastPrinted>
  <dcterms:created xsi:type="dcterms:W3CDTF">2022-08-01T04:43:00Z</dcterms:created>
  <dcterms:modified xsi:type="dcterms:W3CDTF">2022-08-01T04:43:00Z</dcterms:modified>
</cp:coreProperties>
</file>