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40" w:lineRule="auto"/>
        <w:jc w:val="center"/>
        <w:rPr>
          <w:rFonts w:hint="default" w:ascii="Times New Roman" w:hAnsi="Times New Roman"/>
          <w:sz w:val="24"/>
          <w:szCs w:val="24"/>
          <w:lang w:val="ru-RU"/>
        </w:rPr>
      </w:pPr>
      <w:r>
        <w:rPr>
          <w:rFonts w:ascii="Times New Roman" w:hAnsi="Times New Roman"/>
          <w:sz w:val="24"/>
          <w:szCs w:val="24"/>
        </w:rPr>
        <w:t xml:space="preserve">Муниципальное бюджетное общеобразовательное учреждение </w:t>
      </w:r>
      <w:r>
        <w:rPr>
          <w:rFonts w:hint="default" w:ascii="Times New Roman" w:hAnsi="Times New Roman"/>
          <w:sz w:val="24"/>
          <w:szCs w:val="24"/>
          <w:lang w:val="ru-RU"/>
        </w:rPr>
        <w:t>_______</w:t>
      </w:r>
    </w:p>
    <w:p>
      <w:pPr>
        <w:spacing w:after="0" w:line="240" w:lineRule="auto"/>
        <w:jc w:val="center"/>
        <w:rPr>
          <w:rFonts w:ascii="Times New Roman" w:hAnsi="Times New Roman" w:eastAsia="Times New Roman"/>
          <w:caps/>
          <w:sz w:val="24"/>
          <w:szCs w:val="24"/>
          <w:lang w:eastAsia="ru-RU"/>
        </w:rPr>
      </w:pPr>
      <w:bookmarkStart w:id="0" w:name="_GoBack"/>
      <w:bookmarkEnd w:id="0"/>
      <w:r>
        <w:rPr>
          <w:rFonts w:ascii="Times New Roman" w:hAnsi="Times New Roman"/>
          <w:sz w:val="24"/>
          <w:szCs w:val="24"/>
        </w:rPr>
        <w:t xml:space="preserve"> городского округа город Уфа Республики Башкортостан</w:t>
      </w:r>
    </w:p>
    <w:tbl>
      <w:tblPr>
        <w:tblStyle w:val="3"/>
        <w:tblpPr w:leftFromText="180" w:rightFromText="180" w:bottomFromText="200" w:vertAnchor="text" w:horzAnchor="margin" w:tblpXSpec="center" w:tblpY="788"/>
        <w:tblW w:w="0" w:type="auto"/>
        <w:tblInd w:w="0" w:type="dxa"/>
        <w:tblLayout w:type="autofit"/>
        <w:tblCellMar>
          <w:top w:w="0" w:type="dxa"/>
          <w:left w:w="108" w:type="dxa"/>
          <w:bottom w:w="0" w:type="dxa"/>
          <w:right w:w="108" w:type="dxa"/>
        </w:tblCellMar>
      </w:tblPr>
      <w:tblGrid>
        <w:gridCol w:w="3044"/>
        <w:gridCol w:w="3204"/>
        <w:gridCol w:w="3322"/>
      </w:tblGrid>
      <w:tr>
        <w:tblPrEx>
          <w:tblCellMar>
            <w:top w:w="0" w:type="dxa"/>
            <w:left w:w="108" w:type="dxa"/>
            <w:bottom w:w="0" w:type="dxa"/>
            <w:right w:w="108" w:type="dxa"/>
          </w:tblCellMar>
        </w:tblPrEx>
        <w:tc>
          <w:tcPr>
            <w:tcW w:w="3044" w:type="dxa"/>
          </w:tcPr>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РАССМОТРЕНО</w:t>
            </w:r>
          </w:p>
          <w:p>
            <w:pPr>
              <w:spacing w:after="0" w:line="240" w:lineRule="auto"/>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Руководитель МО</w:t>
            </w:r>
          </w:p>
          <w:p>
            <w:pPr>
              <w:spacing w:after="0" w:line="240" w:lineRule="auto"/>
              <w:rPr>
                <w:rFonts w:ascii="Times New Roman" w:hAnsi="Times New Roman" w:eastAsia="Times New Roman"/>
                <w:color w:val="000000"/>
                <w:sz w:val="20"/>
                <w:szCs w:val="20"/>
                <w:lang w:eastAsia="ru-RU"/>
              </w:rPr>
            </w:pPr>
          </w:p>
          <w:p>
            <w:pPr>
              <w:spacing w:after="0" w:line="240" w:lineRule="auto"/>
              <w:rPr>
                <w:rFonts w:hint="default" w:ascii="Times New Roman" w:hAnsi="Times New Roman" w:eastAsia="Times New Roman"/>
                <w:color w:val="000000"/>
                <w:sz w:val="20"/>
                <w:szCs w:val="20"/>
                <w:lang w:val="en-US" w:eastAsia="ru-RU"/>
              </w:rPr>
            </w:pPr>
            <w:r>
              <w:rPr>
                <w:rFonts w:ascii="Times New Roman" w:hAnsi="Times New Roman" w:eastAsia="Times New Roman"/>
                <w:color w:val="000000"/>
                <w:sz w:val="20"/>
                <w:szCs w:val="20"/>
                <w:lang w:eastAsia="ru-RU"/>
              </w:rPr>
              <w:t>______________/</w:t>
            </w:r>
            <w:r>
              <w:rPr>
                <w:rFonts w:hint="default" w:ascii="Times New Roman" w:hAnsi="Times New Roman" w:eastAsia="Times New Roman"/>
                <w:color w:val="000000"/>
                <w:sz w:val="20"/>
                <w:szCs w:val="20"/>
                <w:lang w:val="en-US" w:eastAsia="ru-RU"/>
              </w:rPr>
              <w:t>_________</w:t>
            </w:r>
          </w:p>
          <w:p>
            <w:pPr>
              <w:spacing w:after="0" w:line="240" w:lineRule="auto"/>
              <w:rPr>
                <w:rFonts w:ascii="Times New Roman" w:hAnsi="Times New Roman" w:eastAsia="Times New Roman"/>
                <w:color w:val="000000"/>
                <w:sz w:val="20"/>
                <w:szCs w:val="20"/>
                <w:lang w:eastAsia="ru-RU"/>
              </w:rPr>
            </w:pPr>
          </w:p>
          <w:p>
            <w:pPr>
              <w:spacing w:after="0"/>
              <w:jc w:val="both"/>
              <w:rPr>
                <w:rFonts w:ascii="Times New Roman" w:hAnsi="Times New Roman" w:eastAsia="Times New Roman"/>
                <w:color w:val="000000"/>
                <w:sz w:val="20"/>
                <w:szCs w:val="20"/>
                <w:lang w:eastAsia="ru-RU"/>
              </w:rPr>
            </w:pPr>
            <w:r>
              <w:rPr>
                <w:rFonts w:ascii="Times New Roman" w:hAnsi="Times New Roman" w:eastAsia="Times New Roman"/>
                <w:color w:val="000000"/>
                <w:sz w:val="20"/>
                <w:szCs w:val="20"/>
                <w:lang w:eastAsia="ru-RU"/>
              </w:rPr>
              <w:t>Протокол №__</w:t>
            </w:r>
          </w:p>
          <w:p>
            <w:pPr>
              <w:spacing w:after="0"/>
              <w:jc w:val="both"/>
              <w:rPr>
                <w:rFonts w:ascii="Times New Roman" w:hAnsi="Times New Roman" w:eastAsia="Times New Roman"/>
                <w:sz w:val="20"/>
                <w:szCs w:val="20"/>
                <w:u w:val="single"/>
                <w:lang w:eastAsia="ar-SA"/>
              </w:rPr>
            </w:pPr>
            <w:r>
              <w:rPr>
                <w:rFonts w:ascii="Times New Roman" w:hAnsi="Times New Roman" w:eastAsia="Times New Roman"/>
                <w:color w:val="000000"/>
                <w:sz w:val="20"/>
                <w:szCs w:val="20"/>
                <w:lang w:eastAsia="ru-RU"/>
              </w:rPr>
              <w:t xml:space="preserve"> от «___»_______________2021</w:t>
            </w:r>
          </w:p>
        </w:tc>
        <w:tc>
          <w:tcPr>
            <w:tcW w:w="3204" w:type="dxa"/>
          </w:tcPr>
          <w:p>
            <w:pPr>
              <w:spacing w:after="0"/>
              <w:jc w:val="both"/>
              <w:rPr>
                <w:rFonts w:ascii="Times New Roman" w:hAnsi="Times New Roman" w:eastAsia="Times New Roman"/>
                <w:sz w:val="20"/>
                <w:szCs w:val="20"/>
                <w:lang w:eastAsia="ar-SA"/>
              </w:rPr>
            </w:pPr>
            <w:r>
              <w:rPr>
                <w:rFonts w:ascii="Times New Roman" w:hAnsi="Times New Roman" w:eastAsia="Times New Roman"/>
                <w:sz w:val="20"/>
                <w:szCs w:val="20"/>
                <w:lang w:eastAsia="ru-RU"/>
              </w:rPr>
              <w:t>СОГЛАСОВАНО</w:t>
            </w:r>
          </w:p>
          <w:p>
            <w:pPr>
              <w:spacing w:after="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Зам.дир.по УВР</w:t>
            </w:r>
          </w:p>
          <w:p>
            <w:pPr>
              <w:spacing w:after="0"/>
              <w:jc w:val="both"/>
              <w:rPr>
                <w:rFonts w:ascii="Times New Roman" w:hAnsi="Times New Roman" w:eastAsia="Times New Roman"/>
                <w:sz w:val="20"/>
                <w:szCs w:val="20"/>
                <w:lang w:eastAsia="ru-RU"/>
              </w:rPr>
            </w:pPr>
            <w:r>
              <w:rPr>
                <w:rFonts w:ascii="Times New Roman" w:hAnsi="Times New Roman" w:eastAsia="Times New Roman"/>
                <w:sz w:val="20"/>
                <w:szCs w:val="20"/>
                <w:lang w:eastAsia="ru-RU"/>
              </w:rPr>
              <w:t xml:space="preserve">_________ </w:t>
            </w:r>
            <w:r>
              <w:rPr>
                <w:rFonts w:hint="default" w:ascii="Times New Roman" w:hAnsi="Times New Roman" w:eastAsia="Times New Roman"/>
                <w:sz w:val="20"/>
                <w:szCs w:val="20"/>
                <w:lang w:val="en-US" w:eastAsia="ru-RU"/>
              </w:rPr>
              <w:t>___________</w:t>
            </w:r>
            <w:r>
              <w:rPr>
                <w:rFonts w:ascii="Times New Roman" w:hAnsi="Times New Roman" w:eastAsia="Times New Roman"/>
                <w:sz w:val="20"/>
                <w:szCs w:val="20"/>
                <w:lang w:eastAsia="ru-RU"/>
              </w:rPr>
              <w:t xml:space="preserve"> </w:t>
            </w:r>
          </w:p>
          <w:p>
            <w:pPr>
              <w:spacing w:after="0"/>
              <w:jc w:val="both"/>
              <w:rPr>
                <w:rFonts w:ascii="Times New Roman" w:hAnsi="Times New Roman" w:eastAsia="Times New Roman"/>
                <w:sz w:val="20"/>
                <w:szCs w:val="20"/>
                <w:lang w:val="en-US" w:eastAsia="ru-RU"/>
              </w:rPr>
            </w:pPr>
            <w:r>
              <w:rPr>
                <w:rFonts w:ascii="Times New Roman" w:hAnsi="Times New Roman" w:eastAsia="Times New Roman"/>
                <w:sz w:val="20"/>
                <w:szCs w:val="20"/>
                <w:lang w:eastAsia="ru-RU"/>
              </w:rPr>
              <w:t>« ___» _____________ 20</w:t>
            </w:r>
            <w:r>
              <w:rPr>
                <w:rFonts w:ascii="Times New Roman" w:hAnsi="Times New Roman" w:eastAsia="Times New Roman"/>
                <w:sz w:val="20"/>
                <w:szCs w:val="20"/>
                <w:lang w:val="en-US" w:eastAsia="ru-RU"/>
              </w:rPr>
              <w:t>21</w:t>
            </w:r>
          </w:p>
          <w:p>
            <w:pPr>
              <w:suppressAutoHyphens/>
              <w:spacing w:after="0"/>
              <w:jc w:val="both"/>
              <w:rPr>
                <w:rFonts w:ascii="Times New Roman" w:hAnsi="Times New Roman" w:eastAsia="Times New Roman"/>
                <w:sz w:val="20"/>
                <w:szCs w:val="20"/>
                <w:lang w:eastAsia="ar-SA"/>
              </w:rPr>
            </w:pPr>
          </w:p>
        </w:tc>
        <w:tc>
          <w:tcPr>
            <w:tcW w:w="3322" w:type="dxa"/>
          </w:tcPr>
          <w:p>
            <w:pPr>
              <w:spacing w:after="0"/>
              <w:jc w:val="both"/>
              <w:rPr>
                <w:rFonts w:ascii="Times New Roman" w:hAnsi="Times New Roman" w:eastAsia="Times New Roman"/>
                <w:sz w:val="20"/>
                <w:szCs w:val="20"/>
                <w:lang w:eastAsia="ar-SA"/>
              </w:rPr>
            </w:pPr>
            <w:r>
              <w:rPr>
                <w:rFonts w:ascii="Times New Roman" w:hAnsi="Times New Roman" w:eastAsia="Times New Roman"/>
                <w:sz w:val="20"/>
                <w:szCs w:val="20"/>
                <w:lang w:eastAsia="ru-RU"/>
              </w:rPr>
              <w:t>УТВЕРЖДАЮ</w:t>
            </w:r>
          </w:p>
          <w:p>
            <w:pPr>
              <w:spacing w:after="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 xml:space="preserve">Директор </w:t>
            </w:r>
            <w:r>
              <w:rPr>
                <w:rFonts w:hint="default" w:ascii="Times New Roman" w:hAnsi="Times New Roman" w:eastAsia="Times New Roman"/>
                <w:sz w:val="20"/>
                <w:szCs w:val="20"/>
                <w:lang w:val="en-US" w:eastAsia="ru-RU"/>
              </w:rPr>
              <w:t>___________</w:t>
            </w:r>
          </w:p>
          <w:p>
            <w:pPr>
              <w:spacing w:after="0"/>
              <w:jc w:val="both"/>
              <w:rPr>
                <w:rFonts w:hint="default" w:ascii="Times New Roman" w:hAnsi="Times New Roman" w:eastAsia="Times New Roman"/>
                <w:sz w:val="20"/>
                <w:szCs w:val="20"/>
                <w:lang w:val="en-US" w:eastAsia="ru-RU"/>
              </w:rPr>
            </w:pPr>
            <w:r>
              <w:rPr>
                <w:rFonts w:ascii="Times New Roman" w:hAnsi="Times New Roman" w:eastAsia="Times New Roman"/>
                <w:sz w:val="20"/>
                <w:szCs w:val="20"/>
                <w:lang w:eastAsia="ru-RU"/>
              </w:rPr>
              <w:t>___________</w:t>
            </w:r>
            <w:r>
              <w:rPr>
                <w:rFonts w:hint="default" w:ascii="Times New Roman" w:hAnsi="Times New Roman" w:eastAsia="Times New Roman"/>
                <w:sz w:val="20"/>
                <w:szCs w:val="20"/>
                <w:lang w:val="en-US" w:eastAsia="ru-RU"/>
              </w:rPr>
              <w:t>____________</w:t>
            </w:r>
          </w:p>
          <w:p>
            <w:pPr>
              <w:spacing w:after="0"/>
              <w:jc w:val="both"/>
              <w:rPr>
                <w:rFonts w:ascii="Times New Roman" w:hAnsi="Times New Roman" w:eastAsia="Times New Roman"/>
                <w:sz w:val="20"/>
                <w:szCs w:val="20"/>
                <w:lang w:val="en-US" w:eastAsia="ru-RU"/>
              </w:rPr>
            </w:pPr>
            <w:r>
              <w:rPr>
                <w:rFonts w:ascii="Times New Roman" w:hAnsi="Times New Roman" w:eastAsia="Times New Roman"/>
                <w:sz w:val="20"/>
                <w:szCs w:val="20"/>
                <w:lang w:eastAsia="ru-RU"/>
              </w:rPr>
              <w:t>« ___ » _______________20</w:t>
            </w:r>
            <w:r>
              <w:rPr>
                <w:rFonts w:ascii="Times New Roman" w:hAnsi="Times New Roman" w:eastAsia="Times New Roman"/>
                <w:sz w:val="20"/>
                <w:szCs w:val="20"/>
                <w:lang w:val="en-US" w:eastAsia="ru-RU"/>
              </w:rPr>
              <w:t>21</w:t>
            </w:r>
          </w:p>
          <w:p>
            <w:pPr>
              <w:suppressAutoHyphens/>
              <w:spacing w:after="0"/>
              <w:jc w:val="both"/>
              <w:rPr>
                <w:rFonts w:ascii="Times New Roman" w:hAnsi="Times New Roman" w:eastAsia="Times New Roman"/>
                <w:sz w:val="20"/>
                <w:szCs w:val="20"/>
                <w:lang w:eastAsia="ar-SA"/>
              </w:rPr>
            </w:pPr>
          </w:p>
        </w:tc>
      </w:tr>
    </w:tbl>
    <w:p>
      <w:pPr>
        <w:spacing w:after="0" w:line="240" w:lineRule="auto"/>
        <w:jc w:val="both"/>
        <w:rPr>
          <w:rFonts w:ascii="Times New Roman" w:hAnsi="Times New Roman" w:eastAsia="Times New Roman"/>
          <w:b/>
          <w:sz w:val="28"/>
          <w:szCs w:val="28"/>
          <w:lang w:eastAsia="ar-SA"/>
        </w:rPr>
      </w:pPr>
    </w:p>
    <w:p>
      <w:pPr>
        <w:spacing w:after="0" w:line="240" w:lineRule="auto"/>
        <w:jc w:val="both"/>
        <w:rPr>
          <w:rFonts w:ascii="Times New Roman" w:hAnsi="Times New Roman" w:eastAsia="Times New Roman"/>
          <w:b/>
          <w:sz w:val="28"/>
          <w:szCs w:val="28"/>
          <w:lang w:eastAsia="ru-RU"/>
        </w:rPr>
      </w:pPr>
    </w:p>
    <w:p>
      <w:pPr>
        <w:spacing w:after="0" w:line="240" w:lineRule="auto"/>
        <w:jc w:val="both"/>
        <w:rPr>
          <w:rFonts w:ascii="Times New Roman" w:hAnsi="Times New Roman" w:eastAsia="Times New Roman"/>
          <w:b/>
          <w:sz w:val="28"/>
          <w:szCs w:val="28"/>
          <w:lang w:eastAsia="ru-RU"/>
        </w:rPr>
      </w:pPr>
    </w:p>
    <w:p>
      <w:pPr>
        <w:spacing w:after="0" w:line="240" w:lineRule="auto"/>
        <w:jc w:val="both"/>
        <w:rPr>
          <w:rFonts w:ascii="Times New Roman" w:hAnsi="Times New Roman" w:eastAsia="Times New Roman"/>
          <w:b/>
          <w:sz w:val="28"/>
          <w:szCs w:val="28"/>
          <w:lang w:eastAsia="ru-RU"/>
        </w:rPr>
      </w:pPr>
    </w:p>
    <w:p>
      <w:pPr>
        <w:spacing w:after="0" w:line="240" w:lineRule="auto"/>
        <w:jc w:val="both"/>
        <w:rPr>
          <w:rFonts w:ascii="Times New Roman" w:hAnsi="Times New Roman" w:eastAsia="Times New Roman"/>
          <w:b/>
          <w:sz w:val="28"/>
          <w:szCs w:val="28"/>
          <w:lang w:eastAsia="ru-RU"/>
        </w:rPr>
      </w:pPr>
    </w:p>
    <w:p>
      <w:pPr>
        <w:spacing w:after="0" w:line="240" w:lineRule="auto"/>
        <w:jc w:val="both"/>
        <w:rPr>
          <w:rFonts w:ascii="Times New Roman" w:hAnsi="Times New Roman" w:eastAsia="Times New Roman"/>
          <w:b/>
          <w:sz w:val="28"/>
          <w:szCs w:val="28"/>
          <w:lang w:eastAsia="ru-RU"/>
        </w:rPr>
      </w:pPr>
    </w:p>
    <w:p>
      <w:pPr>
        <w:spacing w:after="0" w:line="240" w:lineRule="auto"/>
        <w:jc w:val="both"/>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tabs>
          <w:tab w:val="left" w:pos="1701"/>
          <w:tab w:val="left" w:pos="1843"/>
        </w:tabs>
        <w:spacing w:after="0" w:line="240" w:lineRule="auto"/>
        <w:jc w:val="center"/>
        <w:rPr>
          <w:rFonts w:ascii="Times New Roman" w:hAnsi="Times New Roman" w:eastAsia="Times New Roman"/>
          <w:b/>
          <w:sz w:val="28"/>
          <w:szCs w:val="28"/>
          <w:lang w:eastAsia="ru-RU"/>
        </w:rPr>
      </w:pPr>
    </w:p>
    <w:p>
      <w:pPr>
        <w:tabs>
          <w:tab w:val="left" w:pos="1701"/>
          <w:tab w:val="left" w:pos="1843"/>
        </w:tabs>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 xml:space="preserve">РАБОЧАЯ ПРОГРАММА </w:t>
      </w:r>
    </w:p>
    <w:p>
      <w:pPr>
        <w:tabs>
          <w:tab w:val="left" w:pos="1701"/>
          <w:tab w:val="left" w:pos="1843"/>
        </w:tabs>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учебного предмета</w:t>
      </w:r>
    </w:p>
    <w:p>
      <w:pPr>
        <w:tabs>
          <w:tab w:val="left" w:pos="1701"/>
          <w:tab w:val="left" w:pos="1843"/>
          <w:tab w:val="left" w:pos="1985"/>
        </w:tabs>
        <w:spacing w:after="0" w:line="240" w:lineRule="auto"/>
        <w:jc w:val="center"/>
        <w:rPr>
          <w:rFonts w:ascii="Times New Roman" w:hAnsi="Times New Roman" w:eastAsia="Times New Roman"/>
          <w:b/>
          <w:sz w:val="28"/>
          <w:szCs w:val="28"/>
          <w:lang w:eastAsia="ru-RU"/>
        </w:rPr>
      </w:pPr>
      <w:r>
        <w:rPr>
          <w:rFonts w:ascii="Times New Roman" w:hAnsi="Times New Roman" w:eastAsia="Times New Roman"/>
          <w:b/>
          <w:sz w:val="28"/>
          <w:szCs w:val="28"/>
          <w:lang w:eastAsia="ru-RU"/>
        </w:rPr>
        <w:t>РУССКИЙ ЯЗЫК</w:t>
      </w:r>
    </w:p>
    <w:p>
      <w:pPr>
        <w:tabs>
          <w:tab w:val="left" w:pos="1701"/>
          <w:tab w:val="left" w:pos="1843"/>
          <w:tab w:val="left" w:pos="1985"/>
        </w:tabs>
        <w:spacing w:after="0" w:line="240" w:lineRule="auto"/>
        <w:jc w:val="center"/>
        <w:rPr>
          <w:rFonts w:ascii="Times New Roman" w:hAnsi="Times New Roman" w:eastAsia="Times New Roman"/>
          <w:b/>
          <w:sz w:val="28"/>
          <w:szCs w:val="28"/>
          <w:lang w:eastAsia="ru-RU"/>
        </w:rPr>
      </w:pPr>
      <w:r>
        <w:rPr>
          <w:rFonts w:ascii="Times New Roman" w:hAnsi="Times New Roman"/>
          <w:b/>
          <w:sz w:val="28"/>
          <w:szCs w:val="28"/>
          <w:u w:val="single"/>
        </w:rPr>
        <w:t>(апробация)</w:t>
      </w:r>
    </w:p>
    <w:p>
      <w:pPr>
        <w:tabs>
          <w:tab w:val="left" w:pos="1701"/>
          <w:tab w:val="left" w:pos="1843"/>
        </w:tabs>
        <w:spacing w:after="0" w:line="240" w:lineRule="auto"/>
        <w:jc w:val="center"/>
        <w:rPr>
          <w:rFonts w:ascii="Times New Roman" w:hAnsi="Times New Roman" w:eastAsia="Times New Roman"/>
          <w:b/>
          <w:sz w:val="28"/>
          <w:szCs w:val="28"/>
          <w:u w:val="single"/>
          <w:lang w:eastAsia="ru-RU"/>
        </w:rPr>
      </w:pPr>
    </w:p>
    <w:p>
      <w:pPr>
        <w:tabs>
          <w:tab w:val="left" w:pos="1701"/>
          <w:tab w:val="left" w:pos="1843"/>
        </w:tabs>
        <w:spacing w:after="0" w:line="240" w:lineRule="auto"/>
        <w:jc w:val="center"/>
        <w:rPr>
          <w:rFonts w:ascii="Times New Roman" w:hAnsi="Times New Roman" w:eastAsia="Times New Roman"/>
          <w:b/>
          <w:sz w:val="28"/>
          <w:szCs w:val="28"/>
          <w:u w:val="single"/>
          <w:lang w:eastAsia="ru-RU"/>
        </w:rPr>
      </w:pPr>
      <w:r>
        <w:rPr>
          <w:rFonts w:ascii="Times New Roman" w:hAnsi="Times New Roman" w:eastAsia="Times New Roman"/>
          <w:sz w:val="28"/>
          <w:szCs w:val="28"/>
          <w:u w:val="single"/>
          <w:lang w:eastAsia="ru-RU"/>
        </w:rPr>
        <w:t xml:space="preserve">Основное общее образование </w:t>
      </w:r>
      <w:r>
        <w:rPr>
          <w:rFonts w:ascii="Times New Roman" w:hAnsi="Times New Roman"/>
          <w:b/>
          <w:sz w:val="28"/>
          <w:szCs w:val="28"/>
          <w:u w:val="single"/>
        </w:rPr>
        <w:t xml:space="preserve">5 класс </w:t>
      </w:r>
    </w:p>
    <w:p>
      <w:pPr>
        <w:tabs>
          <w:tab w:val="left" w:pos="1701"/>
          <w:tab w:val="left" w:pos="1843"/>
        </w:tabs>
        <w:spacing w:after="0" w:line="240" w:lineRule="auto"/>
        <w:jc w:val="center"/>
        <w:rPr>
          <w:rFonts w:ascii="Times New Roman" w:hAnsi="Times New Roman" w:eastAsia="Times New Roman"/>
          <w:b/>
          <w:sz w:val="28"/>
          <w:szCs w:val="28"/>
          <w:u w:val="single"/>
          <w:lang w:eastAsia="ru-RU"/>
        </w:rPr>
      </w:pPr>
    </w:p>
    <w:p>
      <w:pPr>
        <w:tabs>
          <w:tab w:val="left" w:pos="1701"/>
          <w:tab w:val="left" w:pos="1843"/>
        </w:tabs>
        <w:jc w:val="center"/>
        <w:rPr>
          <w:b/>
          <w:sz w:val="28"/>
          <w:szCs w:val="28"/>
          <w:u w:val="single"/>
        </w:rPr>
      </w:pPr>
      <w:r>
        <w:rPr>
          <w:rFonts w:ascii="Times New Roman" w:hAnsi="Times New Roman" w:eastAsia="Times New Roman"/>
          <w:sz w:val="28"/>
          <w:szCs w:val="28"/>
          <w:lang w:eastAsia="ru-RU"/>
        </w:rPr>
        <w:t>Количество часов:</w:t>
      </w:r>
      <w:r>
        <w:rPr>
          <w:rFonts w:ascii="Times New Roman" w:hAnsi="Times New Roman" w:eastAsia="Times New Roman"/>
          <w:b/>
          <w:sz w:val="28"/>
          <w:szCs w:val="28"/>
          <w:lang w:eastAsia="ru-RU"/>
        </w:rPr>
        <w:t xml:space="preserve"> 140 (4 часа в неделю)</w:t>
      </w:r>
    </w:p>
    <w:p>
      <w:pPr>
        <w:tabs>
          <w:tab w:val="left" w:pos="1701"/>
          <w:tab w:val="left" w:pos="1843"/>
        </w:tabs>
        <w:spacing w:after="0" w:line="240" w:lineRule="auto"/>
        <w:jc w:val="center"/>
        <w:rPr>
          <w:rFonts w:ascii="Times New Roman" w:hAnsi="Times New Roman" w:eastAsia="Times New Roman"/>
          <w:sz w:val="28"/>
          <w:szCs w:val="28"/>
          <w:lang w:eastAsia="ru-RU"/>
        </w:rPr>
      </w:pPr>
      <w:r>
        <w:rPr>
          <w:rFonts w:ascii="Times New Roman" w:hAnsi="Times New Roman" w:eastAsia="Times New Roman"/>
          <w:sz w:val="28"/>
          <w:szCs w:val="28"/>
          <w:lang w:eastAsia="ru-RU"/>
        </w:rPr>
        <w:t xml:space="preserve">Составитель: </w:t>
      </w:r>
    </w:p>
    <w:p>
      <w:pPr>
        <w:tabs>
          <w:tab w:val="left" w:pos="1701"/>
          <w:tab w:val="left" w:pos="1843"/>
        </w:tabs>
        <w:spacing w:after="0" w:line="240" w:lineRule="auto"/>
        <w:jc w:val="center"/>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eastAsia="ru-RU"/>
        </w:rPr>
        <w:t>Степанова Ангелина Дмитриевна</w:t>
      </w:r>
    </w:p>
    <w:p>
      <w:pPr>
        <w:tabs>
          <w:tab w:val="left" w:pos="1701"/>
          <w:tab w:val="left" w:pos="1843"/>
        </w:tabs>
        <w:spacing w:after="0" w:line="240" w:lineRule="auto"/>
        <w:jc w:val="center"/>
        <w:rPr>
          <w:rFonts w:ascii="Times New Roman" w:hAnsi="Times New Roman" w:eastAsia="Times New Roman"/>
          <w:sz w:val="28"/>
          <w:szCs w:val="28"/>
          <w:u w:val="single"/>
          <w:lang w:eastAsia="ru-RU"/>
        </w:rPr>
      </w:pPr>
      <w:r>
        <w:rPr>
          <w:rFonts w:ascii="Times New Roman" w:hAnsi="Times New Roman" w:eastAsia="Times New Roman"/>
          <w:sz w:val="28"/>
          <w:szCs w:val="28"/>
          <w:u w:val="single"/>
          <w:lang w:eastAsia="ru-RU"/>
        </w:rPr>
        <w:t>учитель русского языка и литературы</w:t>
      </w:r>
    </w:p>
    <w:p>
      <w:pPr>
        <w:spacing w:after="0" w:line="240" w:lineRule="auto"/>
        <w:jc w:val="both"/>
        <w:rPr>
          <w:rFonts w:ascii="Times New Roman" w:hAnsi="Times New Roman" w:eastAsia="Times New Roman"/>
          <w:b/>
          <w:sz w:val="28"/>
          <w:szCs w:val="28"/>
          <w:lang w:eastAsia="ru-RU"/>
        </w:rPr>
      </w:pPr>
    </w:p>
    <w:p>
      <w:pPr>
        <w:spacing w:after="0" w:line="240" w:lineRule="auto"/>
        <w:jc w:val="both"/>
        <w:rPr>
          <w:rFonts w:ascii="Times New Roman" w:hAnsi="Times New Roman" w:eastAsia="Times New Roman"/>
          <w:b/>
          <w:sz w:val="28"/>
          <w:szCs w:val="28"/>
          <w:lang w:eastAsia="ru-RU"/>
        </w:rPr>
      </w:pPr>
    </w:p>
    <w:p>
      <w:pPr>
        <w:spacing w:after="0" w:line="240" w:lineRule="auto"/>
        <w:jc w:val="both"/>
        <w:rPr>
          <w:rFonts w:ascii="Times New Roman" w:hAnsi="Times New Roman" w:eastAsia="Times New Roman"/>
          <w:b/>
          <w:sz w:val="28"/>
          <w:szCs w:val="28"/>
          <w:lang w:eastAsia="ru-RU"/>
        </w:rPr>
      </w:pPr>
    </w:p>
    <w:p>
      <w:pPr>
        <w:spacing w:after="0" w:line="240" w:lineRule="auto"/>
        <w:ind w:left="567" w:right="565"/>
        <w:jc w:val="both"/>
        <w:rPr>
          <w:rFonts w:ascii="Times New Roman" w:hAnsi="Times New Roman" w:eastAsia="Times New Roman"/>
          <w:b/>
          <w:sz w:val="28"/>
          <w:szCs w:val="28"/>
          <w:lang w:eastAsia="ru-RU"/>
        </w:rPr>
      </w:pPr>
    </w:p>
    <w:p>
      <w:pPr>
        <w:spacing w:after="0" w:line="240" w:lineRule="auto"/>
        <w:ind w:left="567" w:right="565"/>
        <w:jc w:val="both"/>
        <w:rPr>
          <w:rFonts w:ascii="Times New Roman" w:hAnsi="Times New Roman" w:eastAsia="Times New Roman"/>
          <w:b/>
          <w:sz w:val="28"/>
          <w:szCs w:val="28"/>
          <w:lang w:eastAsia="ru-RU"/>
        </w:rPr>
      </w:pPr>
    </w:p>
    <w:p>
      <w:pPr>
        <w:spacing w:after="0" w:line="240" w:lineRule="auto"/>
        <w:ind w:right="565"/>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Рабочая программа составлена на основе примерной программы  основного общего образования по русскому языку. </w:t>
      </w:r>
    </w:p>
    <w:p>
      <w:pPr>
        <w:spacing w:after="0" w:line="240" w:lineRule="auto"/>
        <w:ind w:left="567" w:right="565"/>
        <w:jc w:val="both"/>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b/>
          <w:sz w:val="28"/>
          <w:szCs w:val="28"/>
          <w:lang w:eastAsia="ru-RU"/>
        </w:rPr>
      </w:pPr>
    </w:p>
    <w:p>
      <w:pPr>
        <w:spacing w:after="0" w:line="240" w:lineRule="auto"/>
        <w:ind w:right="565"/>
        <w:jc w:val="center"/>
        <w:rPr>
          <w:rFonts w:ascii="Times New Roman" w:hAnsi="Times New Roman" w:eastAsia="Times New Roman"/>
          <w:b/>
          <w:sz w:val="28"/>
          <w:szCs w:val="28"/>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p>
    <w:p>
      <w:pPr>
        <w:spacing w:after="0" w:line="240" w:lineRule="auto"/>
        <w:jc w:val="center"/>
        <w:rPr>
          <w:rFonts w:ascii="Times New Roman" w:hAnsi="Times New Roman" w:eastAsia="Times New Roman"/>
          <w:sz w:val="24"/>
          <w:szCs w:val="24"/>
          <w:lang w:eastAsia="ru-RU"/>
        </w:rPr>
      </w:pPr>
      <w:r>
        <w:rPr>
          <w:rFonts w:ascii="Times New Roman" w:hAnsi="Times New Roman" w:eastAsia="Times New Roman"/>
          <w:sz w:val="24"/>
          <w:szCs w:val="24"/>
          <w:lang w:eastAsia="ru-RU"/>
        </w:rPr>
        <w:t>Уфа – 2021</w:t>
      </w:r>
    </w:p>
    <w:p>
      <w:pPr>
        <w:spacing w:after="0" w:line="240" w:lineRule="auto"/>
        <w:jc w:val="center"/>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Рабочая программа по русскому языку составлена на основе Примерной рабочей программы по русскому языку на уровне основного общего образования подготовлена на основе Федерального государственного образовательного стандарта основного общего образования, Концепции преподавания русского языка и литературы в Российской Федерации (утверждена распоряжением Правительства Российской Федерации от 9 апреля 2016 г № 637-р), Примерной программы воспитания, с учётом распределённых по классам проверяемых требований к результатам освоения Основной образовательной программы основного общего образования.</w:t>
      </w:r>
    </w:p>
    <w:p>
      <w:pPr>
        <w:widowControl w:val="0"/>
        <w:spacing w:after="0" w:line="252" w:lineRule="auto"/>
        <w:ind w:right="-49"/>
        <w:rPr>
          <w:rFonts w:ascii="Times New Roman" w:hAnsi="Times New Roman" w:eastAsia="Times New Roman"/>
          <w:sz w:val="24"/>
          <w:szCs w:val="24"/>
          <w:lang w:eastAsia="ru-RU"/>
        </w:rPr>
      </w:pPr>
    </w:p>
    <w:p>
      <w:pPr>
        <w:widowControl w:val="0"/>
        <w:spacing w:after="0" w:line="252" w:lineRule="auto"/>
        <w:ind w:right="-49"/>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СОДЕРЖАНИЕ УЧЕБНОГО ПРЕДМЕТА</w:t>
      </w:r>
    </w:p>
    <w:p>
      <w:pPr>
        <w:widowControl w:val="0"/>
        <w:spacing w:after="0" w:line="252" w:lineRule="auto"/>
        <w:ind w:right="-49"/>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«РУССКИЙ ЯЗЫК»</w:t>
      </w:r>
    </w:p>
    <w:p>
      <w:pPr>
        <w:widowControl w:val="0"/>
        <w:spacing w:after="0" w:line="252" w:lineRule="auto"/>
        <w:ind w:right="-49"/>
        <w:jc w:val="center"/>
        <w:rPr>
          <w:rFonts w:ascii="Times New Roman" w:hAnsi="Times New Roman" w:eastAsia="Times New Roman"/>
          <w:sz w:val="24"/>
          <w:szCs w:val="24"/>
          <w:lang w:eastAsia="ru-RU"/>
        </w:rPr>
      </w:pPr>
    </w:p>
    <w:p>
      <w:pPr>
        <w:widowControl w:val="0"/>
        <w:spacing w:after="0" w:line="252" w:lineRule="auto"/>
        <w:ind w:right="-49"/>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Общие сведения о языке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Богатство и выразительность русского языка. Лингвистика как наука о языке.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Основные разделы лингвистики</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Язык и речь</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Язык и речь. Речь устная и письменная, монологическая и диалогическая, полилог.</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Виды речевой деятельности (говорение, слушание, чтение, письмо), их особенности.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Создание устных монологических высказываний на основе жизненных наблюдений, чтения научно-учебной, художественной и научно-популярной литературы.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Устный пересказ прочитанного или прослушанного текста, в том числе с изменением лица рассказчика.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Участие в диалоге на лингвистические темы (в рамках изученного) и темы на основе жизненных наблюдений.</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Речевые формулы приветствия, прощания, просьбы, благодарности.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Сочинения различных видов с опорой на жизненный и читательский опыт, сюжетную картину (в том числе сочинения-миниатюры).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Виды аудирования: выборочное, ознакомительное, детальное Виды чтения: изучающее, ознакомительное, просмотровое, поисковое.</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Текст</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Текст и его основные признаки. Тема и главная мысль текста. Микротема текста. Ключевые слова.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Функционально-смысловые типы речи: описание, повествование, рассуждение; их особенности.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Композиционная структура текста. Абзац как средство членения текста на композиционно-смысловые части.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Средства связи предложений и частей текста: формы слова, однокоренные слова, синонимы, антонимы, личные местоимения, повтор слова.</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Повествование как тип речи. Рассказ</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Смысловой анализ текста: его композиционных особенностей, микротем и абзацев, способов и средств связи предложений в тексте; использование языковых средств выразительности (в рамках изученного).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Подробное, выборочное и сжатое изложение содержания прочитанного или прослушанного текста Изложение содержания текста с изменением лица рассказчика.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Информационная переработка текста: простой и сложный план текста.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Функциональные разновидности языка.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Общее представление о функциональных разновидностях языка (о разговорной речи, функциональных стилях, языке художественной литературы).</w:t>
      </w:r>
    </w:p>
    <w:p>
      <w:pPr>
        <w:widowControl w:val="0"/>
        <w:spacing w:after="0" w:line="252" w:lineRule="auto"/>
        <w:ind w:right="-49"/>
        <w:jc w:val="both"/>
        <w:rPr>
          <w:rFonts w:ascii="Times New Roman" w:hAnsi="Times New Roman" w:eastAsia="Times New Roman"/>
          <w:b/>
          <w:bCs/>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СИСТЕМА ЯЗЫКА</w:t>
      </w: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Фонетика. Графика. Орфоэпия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Фонетика и графика как разделы лингвистики.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Звук как единица языка. Смыслоразличительная роль звука. Система гласных звуков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Система согласных звуков.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Изменение звуков в речевом потоке. Элементы фонетической транскрипции.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Слог. Ударение. Свойства русского ударения. Соотношение звуков и букв.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Фонетический анализ слова.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Способы обозначения [й’], мягкости согласных. Основные выразительные средства фонетики. Прописные и строчные буквы.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Интонация, её функции. Основные элементы интонации. </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Орфография.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Орфография как раздел лингвистики.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Понятие «орфограмма». Буквенные и небуквенные орфограммы.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Правописание разделительных ъ и ь. </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Лексикология.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Лексикология как раздел лингвистики.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Основные способы толкования лексического значения слова (подбор однокоренных слов; подбор синонимов и антонимов; определение значения слова по контексту, с помощью толкового словаря)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Слова однозначные и многозначные. Прямое и переносное значения слова. Тематические группы слов. Обозначение родовых и видовых понятий.</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Синонимы. Антонимы. Омонимы. Паронимы.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Разные виды лексических словарей (толковый словарь, словари синонимов, антонимов, омонимов, паронимов) и их роль в овладении словарным богатством родного языка.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Лексический анализ слов (в рамках изученного). </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Морфемика. Орфография.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Морфемика как раздел лингвистики.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Морфема как минимальная значимая единица языка. Основа слова. Виды морфем (корень, приставка, суффикс, окончание).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Чередование звуков в морфемах (в том числе чередование гласных с нулём звука).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Морфемный анализ слов.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Уместное использование слов с суффиксами оценки в собственной речи.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корней с безударными проверяемыми, непроверяемыми гласными (в рамках изученного).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корней с проверяемыми, непроверяемыми, непроизносимыми согласными (в рамках изученного).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ё — о после шипящих в корне слова. Правописание неизменяемых на письме приставок и приставок на -з (-с).</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Правописание ы — и после приставок. Правописание ы — и после ц. </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Морфология. Культура речи. Орфография.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Морфология как раздел грамматики. Грамматическое значение слова.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Части речи как лексико-грамматические разряды слов. Система частей речи в русском языке. Самостоятельные и служебные части речи.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Имя существительное.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Имя существительное как часть речи. Общее грамматическое значение, морфологические признаки и синтаксические функции имени существительного. Роль имени существительного в речи.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Лексико-грамматические разряды имён существительных. Имена существительные одушевлённые и неодушевлённые, собственные и нарицательные. Род, число, падеж имени существительного. Имена существительные общего рода.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Имена существительные, имеющие форму только единственного или только множественного числа.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Типы склонения имён существительных.</w:t>
      </w: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Разносклоняемые имена существительные Несклоняемые имена существительные.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Морфологический анализ имён существительных.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Нормы произношения, нормы постановки ударения, нормы словоизменения имён существительных.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собственных имён существительных. Правописание ь на конце имён существительных после шипящих.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безударных окончаний имён существительных. Правописание о — е (ё) после шипящих и ц в суффиксах и окончаниях имён существительных.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суффиксов -чик- — -щик-; -ек- — -ик- (-чик-) имён существительных.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корней с чередованием а // о: -лаг- — -лож-; -раст- — -ращ- — -рос-; -гар- — -гор-, -зар- — -зор-; -клан- — -клон-, -скак- — -скоч-.</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Слитное и раздельное написание не с именами существительными.</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Имя прилагательное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Имя прилагательное как часть речи. Общее грамматическое значение, морфологические признаки и синтаксические функции имени прилагательного. Роль имени прилагательного в речи.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Имена прилагательные полные и краткие, их синтаксические функции.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Склонение имён прилагательных. Морфологический анализ имён прилагательных.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Нормы словоизменения, произношения имён прилагательных, постановки ударения (в рамках изученного).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безударных окончаний имён прилагательных. Правописание о — е после шипящих и ц в суффиксах и окончаниях имён прилагательных.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кратких форм имён прилагательных с основой на шипящий.</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Слитное и раздельное написание не с именами прилагательными.</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Глагол</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Глагол как часть речи. Общее грамматическое значение, морфологические признаки и синтаксические функции глагола. Роль глагола в словосочетании и предложении, в речи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Глаголы совершенного и несовершенного вида, возвратные и невозвратные.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Инфинитив и его грамматические свойства. Основа инфинитива, основа настоящего (будущего простого) времени глагола.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Спряжение глагола.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Нормы словоизменения глаголов, постановки ударения в гла-гольных формах (в рамках изученного).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корней с чередованием е // и: -бер- — -бир-, -блест- — -блист-, -дер- — -дир-, -жег- — -жиг-, -мер- — -мир-, -пер- — -пир-, -стел- — -стил-, -тер- — -тир-</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Использование ь как показателя грамматической формы в инфинитиве, в форме 2-го лица единственного числа после шипящих.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-тся и -ться в глаголах, суффиксов -ова- — -ева-, -ыва- — -ива-.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Правописание безударных личных окончаний глагола Правописание гласной перед суффиксом -л- в формах прошедшего времени глагола.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Слитное и раздельное написание не с глаголами.</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Синтаксис. Культура речи. Пунктуация.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Синтаксис как раздел грамматики. Словосочетание и предложение как единицы синтаксиса.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Словосочетание и его признаки. Основные виды словосочетаний по морфологическим свойствам главного слова (именные, глагольные, наречные). Средства связи слов в словосочетании.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Синтаксический анализ словосочетания.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Предложение и его признаки. Виды предложений по цели высказывания и эмоциональной окраске. Смысловые и интонационные особенности повествовательных, вопросительных, побудительных и восклицательных предложений. </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Главные члены предложения (грамматическая основа). Подлежащее и морфологические средства его выражения: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Сказуемое и морфологические средства его выражения: глаголом, именем существительным, именем прилагательным.</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Тире между подлежащим и сказуемым.</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Предложения</w:t>
      </w: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распространённые</w:t>
      </w:r>
      <w:r>
        <w:rPr>
          <w:rFonts w:ascii="Times New Roman" w:hAnsi="Times New Roman" w:eastAsia="Times New Roman"/>
          <w:sz w:val="24"/>
          <w:szCs w:val="24"/>
          <w:lang w:eastAsia="ru-RU"/>
        </w:rPr>
        <w:tab/>
      </w:r>
      <w:r>
        <w:rPr>
          <w:rFonts w:ascii="Times New Roman" w:hAnsi="Times New Roman" w:eastAsia="Times New Roman"/>
          <w:sz w:val="24"/>
          <w:szCs w:val="24"/>
          <w:lang w:eastAsia="ru-RU"/>
        </w:rPr>
        <w:t>и нераспространённые.  Второстепенные члены предложения: определение, дополнение, обстоятельство Определение и типичные средства его выражения. Дополнение (прямое и косвенное) и типичные средства его выражения. Обстоятельство, типичные средства его выражения, виды обстоятельств по значению (времени, места, образа действия, цели, причины, меры и степени, условия, уступки).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Простое осложнённое предложение. Однородные члены предложения, их роль в речи. Особенности интонации предложений с однородными членами. Предложения с однородными членами (без союзов, с одиночным союзом и, союзами а, но, однако, зато, да (в значении и), да (в значении но). Предложения с обобщающим словом при однородных членах.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Предложения с обращением, особенности интонации. Обращение и средства его выражения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Синтаксический анализ простого и простого осложнённого предложений.</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Пунктуационное оформление предложений, осложнённых однородными членами, связанными бессоюзной связью, одиночным союзом и, союзами а, но, однако, зато, да (в значении и), да (в значении но).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Предложения простые и сложные Сложные предложения с бессоюзной и союзной связью. Предложения сложносочинённые и сложноподчинённые (общее представление, практическое усвоение).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Пунктуационное оформление сложных предложений, состоящих из частей, связанных бессоюзной связью и союзами и, но, а, однако, зато, да.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Предложения с прямой речью.</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Пунктуационное оформление предложений с прямой речью. Диалог.</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Пунктуационное оформление диалога на письме. Пунктуация как раздел лингвистики.</w:t>
      </w:r>
    </w:p>
    <w:p>
      <w:pPr>
        <w:shd w:val="clear" w:color="auto" w:fill="FFFFFF"/>
        <w:spacing w:after="0" w:line="240" w:lineRule="auto"/>
        <w:ind w:left="38"/>
        <w:jc w:val="both"/>
        <w:rPr>
          <w:rFonts w:ascii="Times New Roman" w:hAnsi="Times New Roman"/>
          <w:b/>
          <w:color w:val="000000"/>
          <w:spacing w:val="4"/>
          <w:sz w:val="24"/>
          <w:szCs w:val="24"/>
        </w:rPr>
      </w:pPr>
    </w:p>
    <w:p>
      <w:pPr>
        <w:widowControl w:val="0"/>
        <w:spacing w:after="0" w:line="252" w:lineRule="auto"/>
        <w:ind w:right="-49"/>
        <w:rPr>
          <w:rFonts w:ascii="Times New Roman" w:hAnsi="Times New Roman" w:eastAsia="Times New Roman"/>
          <w:sz w:val="24"/>
          <w:szCs w:val="24"/>
          <w:lang w:eastAsia="ru-RU"/>
        </w:rPr>
      </w:pPr>
    </w:p>
    <w:p>
      <w:pP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br w:type="page"/>
      </w:r>
    </w:p>
    <w:p>
      <w:pPr>
        <w:widowControl w:val="0"/>
        <w:spacing w:after="0" w:line="252" w:lineRule="auto"/>
        <w:ind w:right="-49"/>
        <w:jc w:val="center"/>
        <w:rPr>
          <w:rFonts w:ascii="Times New Roman" w:hAnsi="Times New Roman" w:eastAsia="Times New Roman"/>
          <w:b/>
          <w:bCs/>
          <w:sz w:val="28"/>
          <w:szCs w:val="28"/>
          <w:lang w:eastAsia="ru-RU"/>
        </w:rPr>
      </w:pPr>
      <w:r>
        <w:rPr>
          <w:rFonts w:ascii="Times New Roman" w:hAnsi="Times New Roman" w:eastAsia="Times New Roman"/>
          <w:b/>
          <w:bCs/>
          <w:sz w:val="28"/>
          <w:szCs w:val="28"/>
          <w:lang w:eastAsia="ru-RU"/>
        </w:rPr>
        <w:t xml:space="preserve">ПЛАНИРУЕМЫЕ РЕЗУЛЬТАТЫ ОСВОЕНИЯ УЧЕБНОГО ПРЕДМЕТА «РУССКИЙ ЯЗЫК» </w:t>
      </w:r>
    </w:p>
    <w:p>
      <w:pPr>
        <w:widowControl w:val="0"/>
        <w:spacing w:after="0" w:line="252" w:lineRule="auto"/>
        <w:ind w:right="-49"/>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ЛИЧНОСТНЫЕ РЕЗУЛЬТАТЫ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Личностные результаты освоения рабочей программы по русскому языку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Личностные результаты освоения рабочей программы по русскому языку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Патриотического воспитания: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осознание российской гражданской идентичности в поликультурном и многоконфессиональном обществе, понимание роли русского языка как государственного языка Российской Федерации и языка межнационального общения народов России; проявление интереса к познанию русского языка, к истории и культуре Российской Федерации, культуре своего края, народов России в контексте учебного предмета «Русский язык»; ценностное отношение к русскому языку, к достижениям своей Родины — России, к науке, искусству, боевым подвигам и трудовым достижениям народа, в том числе отражённым в художественных произведениях;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Гражданского воспитания: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 написанных на русском языке; </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Духовно-нравственного воспитания: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ориентация на моральные ценности и нормы в ситуациях нравственного выбора; готовность оценивать своё поведение, в том числе речевое, и поступки, а также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Эстетического воспитания: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восприимчивость к разным видам искусства, традициям и творчеству своего и других народов; понимание эмоционального воздействия искусства; осознание важности художественной культуры как средства коммуникации и самовыражения; осознание важности русского языка как средства коммуникации и самовыражения; </w:t>
      </w: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Ценности научного познания: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закономерностях развития языка; овладение языковой и читательской культурой, навыками чтения как средства познания мира; овладение основными навыками исследовательской деятельности с учётом специфики школьного языкового образования; установка на осмысление опыта, наблюдений, поступков и стремление совершенствовать пути достижения индивидуального и коллективного благополучия;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Трудового воспитания: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интерес к практическому изучению профессий и труда различного рода, в том числе на основе применения изучаемого предметного знания и ознакомления с деятельностью филологов, журналистов, писателей; уважение к труду и результатам трудовой деятельности; </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b/>
          <w:bCs/>
          <w:sz w:val="24"/>
          <w:szCs w:val="24"/>
          <w:lang w:eastAsia="ru-RU"/>
        </w:rPr>
        <w:t>Экологического воспитания: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 xml:space="preserve">ориентация на применение знаний из области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Адаптации обучающегося к изменяющимся условиям социальной и природной среды: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освоение обучающимися социального опыта, основных социальных ролей,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МЕТАПРЕДМЕТНЫЕ РЕЗУЛЬТАТЫ</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1. Овладение универсальными познавательными действиями</w:t>
      </w: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Базовые логические действия: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выявлять и характеризовать существенные признаки языковых единиц, языковых явлений и процессов;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устанавливать существенный признак классификации языковых единиц (явлений), основания для обобщения и сравнения, критерии проводимого анализа; классифицировать языковые единицы по существенному признаку;</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выявлять закономерности и противоречия в рассматриваемых фактах, данных и наблюдениях; предлагать критерии для выявления закономерностей и противоречий;</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выявлять дефицит информации текста, необходимой для решения поставленной учебной задачи;</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Базовые исследовательские действия: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использовать вопросы как исследовательский инструмент познания в языковом образовании;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формулировать вопросы, фиксирующие несоответствие между реальным и желательным состоянием ситуации, и самостоятельно устанавливать искомое и данное;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формировать гипотезу об истинности собственных суждений и суждений других, аргументировать свою позицию, мнение;</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Работа с информацией:</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применять различные методы, инструменты и запросы при поиске и отборе информации с учётом предложенной учебной задачи и заданных критериев;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выбирать, анализировать, интерпретировать, обобщать и систематизировать информацию, представленную в текстах, таблицах, схемах;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использовать различные виды аудирования и чтения для оценки текста с точки зрения достоверности и применимости содержащейся в нём информации и усвоения необходимой информации с целью решения учебных задач;</w:t>
      </w:r>
    </w:p>
    <w:p>
      <w:pPr>
        <w:widowControl w:val="0"/>
        <w:spacing w:after="0" w:line="252" w:lineRule="auto"/>
        <w:ind w:right="-49"/>
        <w:jc w:val="both"/>
        <w:rPr>
          <w:rFonts w:ascii="Times New Roman" w:hAnsi="Times New Roman" w:eastAsia="Times New Roman"/>
          <w:sz w:val="24"/>
          <w:szCs w:val="24"/>
          <w:lang w:eastAsia="ru-RU"/>
        </w:rPr>
      </w:pPr>
    </w:p>
    <w:p>
      <w:pPr>
        <w:widowControl w:val="0"/>
        <w:numPr>
          <w:ilvl w:val="0"/>
          <w:numId w:val="1"/>
        </w:numPr>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Овладение универсальными коммуникативными действиями </w:t>
      </w: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Общение: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воспринимать и формулировать суждения, выражать эмоции в соответствии с условиями и целями общения; выражать себя (свою точку зрения) в диалогах и дискуссиях, в устной монологической речи и в письменных текстах;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распознавать невербальные средства общения, понимать значение социальных знаков;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знать и распознавать предпосылки конфликтных ситуаций и смягчать конфликты, вести переговоры;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понимать намерения других, проявлять уважительное отношение к собеседнику и в корректной форме формулировать свои возражения; в ходе диалога/дискуссии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сопоставлять свои суждения с суждениями других участников диалога, обнаруживать различие и сходство позиций;</w:t>
      </w:r>
    </w:p>
    <w:p>
      <w:pPr>
        <w:widowControl w:val="0"/>
        <w:spacing w:after="0" w:line="252" w:lineRule="auto"/>
        <w:ind w:right="-49"/>
        <w:jc w:val="both"/>
        <w:rPr>
          <w:rFonts w:ascii="Times New Roman" w:hAnsi="Times New Roman" w:eastAsia="Times New Roman"/>
          <w:sz w:val="24"/>
          <w:szCs w:val="24"/>
          <w:lang w:eastAsia="ru-RU"/>
        </w:rPr>
      </w:pPr>
    </w:p>
    <w:p>
      <w:pPr>
        <w:widowControl w:val="0"/>
        <w:numPr>
          <w:ilvl w:val="0"/>
          <w:numId w:val="1"/>
        </w:numPr>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 xml:space="preserve">Овладение универсальными регулятивными действиями </w:t>
      </w: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Самоорганизация: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выявлять проблемы для решения в учебных и жизненных ситуациях;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ориентироваться в различных подходах к принятию решений (индивидуальное, принятие решения в группе, принятие решения группой); 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самостоятельно составлять план действий, вносить необходимые коррективы в ходе его реализации;</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Эмоциональный интеллект:</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развивать способность управлять собственными эмоциями и эмоциями других;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выявлять и анализировать причины эмоций; понимать мотивы и намерения другого человека, анализируя речевую ситуацию; регулировать способ выражения собственных эмоций</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ПРЕДМЕТНЫЕ РЕЗУЛЬТАТЫ</w:t>
      </w:r>
    </w:p>
    <w:p>
      <w:pPr>
        <w:widowControl w:val="0"/>
        <w:spacing w:after="0" w:line="252" w:lineRule="auto"/>
        <w:ind w:right="-49"/>
        <w:jc w:val="center"/>
        <w:rPr>
          <w:rFonts w:ascii="Times New Roman" w:hAnsi="Times New Roman" w:eastAsia="Times New Roman"/>
          <w:b/>
          <w:bCs/>
          <w:sz w:val="24"/>
          <w:szCs w:val="24"/>
          <w:lang w:eastAsia="ru-RU"/>
        </w:rPr>
      </w:pP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Общие сведения о языке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Осознавать богатство и выразительность русского языка, приводить примеры, свидетельствующие об этом</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Знать основные разделы лингвистики, основные единицы языка и речи (звук, морфема, слово, словосочетание, предложение)</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Язык и речь</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Характеризовать различия между устной и письменной речью, диалогом и монологом, учитывать особенности видов речевой деятельности при решении практико-ориентированных учебных задач и в повседневной жизни.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Создавать устные монологические высказывания объёмом не менее 5 предложений на основе жизненных наблюдений, чтения научно-учебной, художественной и научно-популярной литературы.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Участвовать в диалоге на лингвистические темы (в рамках изученного) и в диалоге/полилоге на основе жизненных наблюдений объёмом не менее 3 реплик.</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Владеть различными видами аудирования: выборочным, ознакомительным, детальным — научно-учебных и художественных текстов различных функционально-смысловых типов речи.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Владеть различными видами чтения: просмотровым, ознакомительным, изучающим, поисковым.</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Устно пересказывать прочитанный или прослушанный текст объёмом не менее 100 слов.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Понимать содержание прослушанных и прочитанных научно-учебных и художественных текстов различных функционально-смысловых типов речи объёмом не менее 150 слов: устно и письменно формулировать тему и главную мысль текста; формулировать вопросы по содержанию текста и отвечать на них; подробно и сжато передавать в письменной форме содержание исходного текста (для подробного изложения объём исходного текста должен составлять не менее 100 слов; для сжатого изложения — не менее 110 слов).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Осуществлять выбор языковых средств для создания высказывания в соответствии с целью, темой и коммуникативным замыслом.</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Соблюдать на письме нормы современного русского литературного языка, в том числе во время списывания текста объёмом 90—100 слов; словарного диктанта объёмом 15—20 слов; диктанта на основе связного текста объёмом 90—100 слов, составленного с учётом ранее изученных правил правописания (в том числе содержащего изученные в течение первого года обучения орфограммы, пунктограммы и слова с непроверяемыми написаниями); уметь пользоваться разными видами лексических словарей; соблюдать в устной речи и на письме правила речевого этикета.</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Текст</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Распознавать основные признаки текста; членить текст на композиционно-смысловые части (абзацы); распознавать средства связи предложений и частей текста (формы слова, однокоренные слова, синонимы, антонимы, личные местоимения, повтор слова); применять эти знания при создании собственного текста (устного и письменного).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Проводить смысловой анализ текста, его композиционных особенностей, определять количество микротем и абзацев.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Характеризовать текст с точки зрения его соответствия основным признакам (наличие темы, главной мысли, грамматической связи предложений, цельности и относительной законченности); с точки зрения его принадлежности к функционально-смысловому типу речи.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Использовать знание основных признаков текста, особенностей функционально-смысловых типов речи, функциональных разновидностей языка в практике создания текста (в рамках изученного).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Применять знание основных признаков текста (повествование) в практике его создания. Создавать тексты-повествования с опорой на жизненный и читательский опыт; тексты с опорой на сюжетную картину (в том числе сочинения-миниатюры объёмом 3 и более предложений; классные сочинения объёмом не менее 70 слов).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Восстанавливать деформированный текст; осуществлять корректировку восстановленного текста с опорой на образец.</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Владеть умениями информационной переработки прослушанного и прочитанного научно-учебного, художественного и научно-популярного текстов: составлять план (простой, сложный) с целью дальнейшего воспроизведения содержания текста в устной и письменной форме; передавать содержание текста, в том числе с изменением лица рассказчика; извлекать информацию из различных источников, в том числе из лингвистических словарей и справочной литературы, и использовать её в учебной деятельности.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Представлять сообщение на заданную тему в виде презентации. Редактировать собственные/созданные другими обучающимися тексты с целью совершенствования их содержания (проверка фактического материала, начальный логический анализ текста — целостность, связность, информативность).</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Функциональные разновидности языка.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Иметь общее представление об особенностях разговорной речи, функциональных стилей, языка художественной литературы.</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СИСТЕМА ЯЗЫКА</w:t>
      </w:r>
    </w:p>
    <w:p>
      <w:pPr>
        <w:widowControl w:val="0"/>
        <w:spacing w:after="0" w:line="252" w:lineRule="auto"/>
        <w:ind w:right="-49"/>
        <w:jc w:val="both"/>
        <w:rPr>
          <w:rFonts w:ascii="Times New Roman" w:hAnsi="Times New Roman" w:eastAsia="Times New Roman"/>
          <w:b/>
          <w:bCs/>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Фонетика. Графика. Орфоэпия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Характеризовать звуки; понимать различие между звуком и буквой, характеризовать систему звуков.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Проводить фонетический анализ слов.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Использовать знания по фонетике, графике и орфоэпии в практике произношения и правописания слов.</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Орфография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Оперировать понятием «орфограмма» и различать буквенные и небуквенные орфограммы при проведении орфографического анализа слова.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Распознавать изученные орфограммы.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Применять знания по орфографии в практике правописания (в том числе применять знание о правописании разделительных ъ и ь).</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Лексикология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Объяснять лексическое значение слова разными способами (подбор однокоренных слов; подбор синонимов и антонимов; определение значения слова по контексту, с помощью толкового словаря).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Распознавать однозначные и многозначные слова, различать прямое и переносное значения слова.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Распознавать синонимы, антонимы, омонимы; различать многозначные слова и омонимы; уметь правильно употреблять слова-паронимы.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Характеризовать тематические группы слов, родовые и видовые понятия.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Проводить лексический анализ слов (в рамках изученного) Уметь пользоваться лексическими словарями (толковым словарём, словарями синонимов, антонимов, омонимов, паронимов).</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Морфемика. Орфография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Характеризовать морфему как минимальную значимую единицу языка.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Распознавать морфемы в слове (корень, приставку, суффикс, окончание), выделять основу слова.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Находить чередование звуков в морфемах (в том числе чередование гласных с нулём звука)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Проводить морфемный анализ слов.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Применять знания по морфемике при выполнении языкового анализа различных видов и в практике правописания неизменяемых приставок и приставок на -з (-с); ы — и после приставок; корней с безударными проверяемыми, непроверяемыми, чередующимися гласными (в рамках изученного); корней с проверяемыми, непроверяемыми, непроизносимыми согласными (в рамках изученного); ё — о после шипящих в корне слова; ы — и после ц. Уместно использовать слова с суффиксами оценки в собственной речи.</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Морфология. Культура речи. Орфография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Применять знания о частях речи как лексико-грамматических разрядах слов, о грамматическом значении слова, о системе частей речи в русском языке для решения практико-ориентированных учебных задач.</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Распознавать имена существительные, имена прилагательные, глаголы.</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Проводить морфологический анализ имён существительных, частичный морфологический анализ имён прилагательных, глаголов.</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Применять знания по морфологии при выполнении языкового анализа различных видов и в речевой практике.</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Имя существительное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Определять общее грамматическое значение, морфологические признаки и синтаксические функции имени существительного; объяснять его роль в речи.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Определять лексико-грамматические разряды имён существительных.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Различать типы склонения имён существительных, выявлять разносклоняемые и несклоняемые имена существительные.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Проводить морфологический анализ имён существительных Соблюдать нормы словоизменения, произношения имён существительных, постановки в них ударения (в рамках изученного), употребления несклоняемых имён существительных. Соблюдать нормы правописания имён существительных: безударных окончаний; о — е (ё) после шипящих и ц в суффиксах и окончаниях; суффиксов -чик- — -щик-, -ек- — -ик- (-чик-); корней с чередованием а // о: -лаг- — -лож-; -раст- —-ращ- —-рос-; -гар- —-гор-, -зар- —-зор-; -клан- — -клон-, -скак- — -скоч-; употребления/неупотребления ь на конце имён существительных после шипящих; слитное и раздельное написание не с именами существительными; правописание собственных имён существительных.</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Имя прилагательное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Определять общее грамматическое значение, морфологические признаки и синтаксические функции имени прилагательного; объяснять его роль в речи; различать полную и краткую формы имён прилагательных.</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Проводить частичный морфологический анализ имён прилагательных (в рамках изученного)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Соблюдать нормы словоизменения, произношения имён прилагательных, постановки в них ударения (в рамках изученного).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Соблюдать нормы правописания имён прилагательных: безударных окончаний; о — е после шипящих и ц в суффиксах и окончаниях; кратких форм имён прилагательных с основой на шипящие; нормы слитного и раздельного написания не с именами прилагательными.</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Глагол</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Определять общее грамматическое значение, морфологические признаки и синтаксические функции глагола; объяснять его роль в словосочетании и предложении, а также в речи.</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Различать глаголы совершенного и несовершенного вида, возвратные и невозвратные.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Называть грамматические свойства инфинитива (неопределённой формы) глагола, выделять его основу; выделять основу настоящего (будущего простого) времени глагола.</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Определять спряжение глагола, уметь спрягать глаголы Проводить частичный морфологический анализ глаголов (в рамках изученного).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Соблюдать нормы словоизменения глаголов, постановки ударения в глагольных формах (в рамках изученного).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Соблюдать нормы правописания глаголов: корней с чередованием е // и; использования ь после шипящих как показателя грамматической формы в инфинитиве, в форме 2-го лица единственного числа; -тся и -ться в глаголах; суффиксов -ова- — -ева-, -ыва- — -ива-; личных окончаний глагола, гласной перед суффиксом -л- в формах прошедшего времени глагола; слитного и раздельного написания не с глаголами.</w:t>
      </w: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sz w:val="24"/>
          <w:szCs w:val="24"/>
          <w:lang w:eastAsia="ru-RU"/>
        </w:rPr>
      </w:pPr>
    </w:p>
    <w:p>
      <w:pPr>
        <w:widowControl w:val="0"/>
        <w:spacing w:after="0" w:line="252" w:lineRule="auto"/>
        <w:ind w:right="-49"/>
        <w:jc w:val="both"/>
        <w:rPr>
          <w:rFonts w:ascii="Times New Roman" w:hAnsi="Times New Roman" w:eastAsia="Times New Roman"/>
          <w:b/>
          <w:bCs/>
          <w:sz w:val="24"/>
          <w:szCs w:val="24"/>
          <w:lang w:eastAsia="ru-RU"/>
        </w:rPr>
      </w:pPr>
      <w:r>
        <w:rPr>
          <w:rFonts w:ascii="Times New Roman" w:hAnsi="Times New Roman" w:eastAsia="Times New Roman"/>
          <w:b/>
          <w:bCs/>
          <w:sz w:val="24"/>
          <w:szCs w:val="24"/>
          <w:lang w:eastAsia="ru-RU"/>
        </w:rPr>
        <w:t>Синтаксис. Культура речи. Пунктуация</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Распознавать единицы синтаксиса (словосочетание и предложение); проводить синтаксический анализ словосочетаний и простых предложений; проводить пунктуационный анализ простых осложнённых и сложных предложений (в рамках изученного); применять знания по синтаксису и пунктуации при выполнении языкового анализа различных видов и в речевой практике.</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Распознавать словосочетания по морфологическим свойствам главного слова (именные, глагольные, наречные); простые неосложнённые предложения; простые предложения, осложнённые однородными членами, включая предложения с обобщающим словом при однородных членах, обращением; распознавать предложения по цели высказывания (повествовательные, побудительные, вопросительные), эмоциональной окраске (восклицательные и невосклицательные), количеству грамматических основ (простые и сложные), наличию второстепенных членов (распространённые и нераспространённые); определять главные (грамматическую основу) и второстепенные члены предложения, морфологические средства выражения подлежащего (именем существительным или местоимением в именительном падеже, сочетанием имени существительного в форме именительного падежа с существительным или местоимением в форме творительного падежа с предлогом; сочетанием имени числительного в форме именительного падежа с существительным в форме родительного падежа) и сказуемого (глаголом, именем существительным, именем прилагательным), морфологические средства выражения второстепенных членов предложения (в рамках изученного).</w:t>
      </w:r>
    </w:p>
    <w:p>
      <w:pPr>
        <w:widowControl w:val="0"/>
        <w:spacing w:after="0" w:line="252" w:lineRule="auto"/>
        <w:ind w:right="-49"/>
        <w:jc w:val="both"/>
        <w:rPr>
          <w:rFonts w:ascii="Times New Roman" w:hAnsi="Times New Roman" w:eastAsia="Times New Roman"/>
          <w:sz w:val="24"/>
          <w:szCs w:val="24"/>
          <w:lang w:eastAsia="ru-RU"/>
        </w:rPr>
      </w:pPr>
      <w:r>
        <w:rPr>
          <w:rFonts w:ascii="Times New Roman" w:hAnsi="Times New Roman" w:eastAsia="Times New Roman"/>
          <w:sz w:val="24"/>
          <w:szCs w:val="24"/>
          <w:lang w:eastAsia="ru-RU"/>
        </w:rPr>
        <w:t>Соблюдать на письме пунктуационные нормы при постановке тире между подлежащим и сказуемым, выборе знаков препинания в предложениях с однородными членами, связанными бессоюзной связью, одиночным союзом и, союзами а, но, однако, зато, да (в значении и), да (в значении но); с обобщающим словом при однородных членах; с обращением; в предложениях с прямой речью; в сложных предложениях, состоящих из частей, связанных бессоюзной связью и союзами и, но, а, однако, зато, да; оформлять на письме диалог.</w:t>
      </w:r>
      <w:r>
        <w:rPr>
          <w:rFonts w:ascii="Times New Roman" w:hAnsi="Times New Roman" w:eastAsia="Times New Roman"/>
          <w:sz w:val="24"/>
          <w:szCs w:val="24"/>
          <w:lang w:eastAsia="ru-RU"/>
        </w:rPr>
        <w:br w:type="page"/>
      </w:r>
    </w:p>
    <w:p>
      <w:pPr>
        <w:spacing w:after="0" w:line="240" w:lineRule="auto"/>
        <w:ind w:firstLine="708"/>
        <w:jc w:val="center"/>
        <w:rPr>
          <w:rFonts w:ascii="Times New Roman" w:hAnsi="Times New Roman"/>
          <w:b/>
          <w:sz w:val="28"/>
          <w:szCs w:val="28"/>
        </w:rPr>
      </w:pPr>
    </w:p>
    <w:p>
      <w:pPr>
        <w:spacing w:after="0" w:line="240" w:lineRule="auto"/>
        <w:jc w:val="center"/>
        <w:rPr>
          <w:rFonts w:ascii="Times New Roman" w:hAnsi="Times New Roman"/>
          <w:sz w:val="24"/>
          <w:szCs w:val="24"/>
        </w:rPr>
      </w:pPr>
      <w:r>
        <w:rPr>
          <w:rFonts w:ascii="Times New Roman" w:hAnsi="Times New Roman"/>
          <w:b/>
          <w:sz w:val="28"/>
          <w:szCs w:val="28"/>
        </w:rPr>
        <w:t>Тематическое планирование с указанием количества часов, отведенных на освоение каждой темы на 2021-2022 учебный год с учётом рабочей программы воспитания</w:t>
      </w:r>
    </w:p>
    <w:p>
      <w:pPr>
        <w:spacing w:after="0" w:line="240" w:lineRule="auto"/>
        <w:jc w:val="center"/>
        <w:rPr>
          <w:rFonts w:ascii="Times New Roman" w:hAnsi="Times New Roman" w:eastAsia="Times New Roman"/>
          <w:sz w:val="28"/>
          <w:szCs w:val="28"/>
          <w:lang w:eastAsia="ru-RU"/>
        </w:rPr>
      </w:pPr>
      <w:r>
        <w:rPr>
          <w:rFonts w:ascii="Times New Roman" w:hAnsi="Times New Roman"/>
          <w:sz w:val="28"/>
          <w:szCs w:val="28"/>
        </w:rPr>
        <w:t xml:space="preserve">(Учебник: </w:t>
      </w:r>
      <w:r>
        <w:rPr>
          <w:rFonts w:ascii="Times New Roman" w:hAnsi="Times New Roman" w:eastAsia="Times New Roman"/>
          <w:sz w:val="28"/>
          <w:szCs w:val="28"/>
          <w:lang w:eastAsia="ru-RU"/>
        </w:rPr>
        <w:t>М.Т.Баранов, Т.А.Ладыженская, Л.А.Тростенцова, Н.В.Ладыженская,Л.Т.Григорян,И.И.Кулибаба. Русский язык 5 класс</w:t>
      </w:r>
      <w:r>
        <w:rPr>
          <w:rFonts w:ascii="Times New Roman" w:hAnsi="Times New Roman"/>
          <w:sz w:val="28"/>
          <w:szCs w:val="28"/>
        </w:rPr>
        <w:t>)</w:t>
      </w:r>
    </w:p>
    <w:p>
      <w:pPr>
        <w:spacing w:line="240" w:lineRule="auto"/>
        <w:rPr>
          <w:rFonts w:ascii="Times New Roman" w:hAnsi="Times New Roman" w:eastAsia="Times New Roman"/>
          <w:b/>
          <w:sz w:val="24"/>
          <w:szCs w:val="24"/>
          <w:lang w:eastAsia="ru-RU"/>
        </w:rPr>
      </w:pPr>
    </w:p>
    <w:tbl>
      <w:tblPr>
        <w:tblStyle w:val="3"/>
        <w:tblW w:w="985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445"/>
        <w:gridCol w:w="3193"/>
        <w:gridCol w:w="1063"/>
        <w:gridCol w:w="1514"/>
        <w:gridCol w:w="586"/>
        <w:gridCol w:w="678"/>
        <w:gridCol w:w="710"/>
        <w:gridCol w:w="166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047" w:hRule="atLeast"/>
        </w:trPr>
        <w:tc>
          <w:tcPr>
            <w:tcW w:w="445" w:type="dxa"/>
            <w:vMerge w:val="restart"/>
            <w:vAlign w:val="center"/>
          </w:tcPr>
          <w:p>
            <w:pPr>
              <w:jc w:val="center"/>
              <w:rPr>
                <w:rFonts w:ascii="Times New Roman" w:hAnsi="Times New Roman"/>
                <w:sz w:val="24"/>
                <w:szCs w:val="24"/>
              </w:rPr>
            </w:pPr>
            <w:r>
              <w:rPr>
                <w:rFonts w:ascii="Times New Roman" w:hAnsi="Times New Roman"/>
                <w:sz w:val="24"/>
                <w:szCs w:val="24"/>
              </w:rPr>
              <w:t>№</w:t>
            </w:r>
          </w:p>
        </w:tc>
        <w:tc>
          <w:tcPr>
            <w:tcW w:w="3193" w:type="dxa"/>
            <w:vMerge w:val="restart"/>
            <w:vAlign w:val="center"/>
          </w:tcPr>
          <w:p>
            <w:pPr>
              <w:jc w:val="center"/>
              <w:rPr>
                <w:rFonts w:ascii="Times New Roman" w:hAnsi="Times New Roman"/>
                <w:sz w:val="24"/>
                <w:szCs w:val="24"/>
              </w:rPr>
            </w:pPr>
            <w:r>
              <w:rPr>
                <w:rFonts w:ascii="Times New Roman" w:hAnsi="Times New Roman"/>
                <w:sz w:val="24"/>
                <w:szCs w:val="24"/>
              </w:rPr>
              <w:t>Раздел</w:t>
            </w:r>
          </w:p>
        </w:tc>
        <w:tc>
          <w:tcPr>
            <w:tcW w:w="1063" w:type="dxa"/>
            <w:vMerge w:val="restart"/>
            <w:vAlign w:val="center"/>
          </w:tcPr>
          <w:p>
            <w:pPr>
              <w:jc w:val="center"/>
              <w:rPr>
                <w:rFonts w:ascii="Times New Roman" w:hAnsi="Times New Roman"/>
                <w:sz w:val="24"/>
                <w:szCs w:val="24"/>
              </w:rPr>
            </w:pPr>
            <w:r>
              <w:rPr>
                <w:rFonts w:ascii="Times New Roman" w:hAnsi="Times New Roman"/>
                <w:sz w:val="24"/>
                <w:szCs w:val="24"/>
              </w:rPr>
              <w:t>Всего часов</w:t>
            </w:r>
          </w:p>
        </w:tc>
        <w:tc>
          <w:tcPr>
            <w:tcW w:w="1514" w:type="dxa"/>
            <w:vMerge w:val="restart"/>
            <w:vAlign w:val="center"/>
          </w:tcPr>
          <w:p>
            <w:pPr>
              <w:jc w:val="center"/>
              <w:rPr>
                <w:rFonts w:ascii="Times New Roman" w:hAnsi="Times New Roman"/>
                <w:sz w:val="24"/>
                <w:szCs w:val="24"/>
              </w:rPr>
            </w:pPr>
            <w:r>
              <w:rPr>
                <w:rFonts w:ascii="Times New Roman" w:hAnsi="Times New Roman"/>
                <w:sz w:val="24"/>
                <w:szCs w:val="24"/>
              </w:rPr>
              <w:t>Из них контрольные работы</w:t>
            </w:r>
          </w:p>
        </w:tc>
        <w:tc>
          <w:tcPr>
            <w:tcW w:w="1974" w:type="dxa"/>
            <w:gridSpan w:val="3"/>
            <w:vAlign w:val="center"/>
          </w:tcPr>
          <w:p>
            <w:pPr>
              <w:jc w:val="center"/>
              <w:rPr>
                <w:rFonts w:ascii="Times New Roman" w:hAnsi="Times New Roman"/>
                <w:sz w:val="24"/>
                <w:szCs w:val="24"/>
              </w:rPr>
            </w:pPr>
            <w:r>
              <w:rPr>
                <w:rFonts w:ascii="Times New Roman" w:hAnsi="Times New Roman"/>
                <w:sz w:val="24"/>
                <w:szCs w:val="24"/>
              </w:rPr>
              <w:t>Доля объёма прохождения программного материала (%)</w:t>
            </w:r>
          </w:p>
        </w:tc>
        <w:tc>
          <w:tcPr>
            <w:tcW w:w="1664" w:type="dxa"/>
            <w:vMerge w:val="restart"/>
            <w:vAlign w:val="center"/>
          </w:tcPr>
          <w:p>
            <w:pPr>
              <w:jc w:val="center"/>
              <w:rPr>
                <w:rFonts w:ascii="Times New Roman" w:hAnsi="Times New Roman"/>
                <w:sz w:val="24"/>
                <w:szCs w:val="24"/>
              </w:rPr>
            </w:pPr>
            <w:r>
              <w:rPr>
                <w:rFonts w:ascii="Times New Roman" w:hAnsi="Times New Roman"/>
                <w:sz w:val="24"/>
                <w:szCs w:val="24"/>
              </w:rPr>
              <w:t>Воспитательный компонент модуля “Школьный урок”</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134" w:hRule="atLeast"/>
        </w:trPr>
        <w:tc>
          <w:tcPr>
            <w:tcW w:w="445" w:type="dxa"/>
            <w:vMerge w:val="continue"/>
            <w:vAlign w:val="center"/>
          </w:tcPr>
          <w:p>
            <w:pPr>
              <w:jc w:val="center"/>
            </w:pPr>
          </w:p>
        </w:tc>
        <w:tc>
          <w:tcPr>
            <w:tcW w:w="3193" w:type="dxa"/>
            <w:vMerge w:val="continue"/>
            <w:vAlign w:val="center"/>
          </w:tcPr>
          <w:p>
            <w:pPr>
              <w:jc w:val="center"/>
            </w:pPr>
          </w:p>
        </w:tc>
        <w:tc>
          <w:tcPr>
            <w:tcW w:w="1063" w:type="dxa"/>
            <w:vMerge w:val="continue"/>
            <w:vAlign w:val="center"/>
          </w:tcPr>
          <w:p>
            <w:pPr>
              <w:jc w:val="center"/>
            </w:pPr>
          </w:p>
        </w:tc>
        <w:tc>
          <w:tcPr>
            <w:tcW w:w="1514" w:type="dxa"/>
            <w:vMerge w:val="continue"/>
            <w:vAlign w:val="center"/>
          </w:tcPr>
          <w:p>
            <w:pPr>
              <w:jc w:val="center"/>
            </w:pPr>
          </w:p>
        </w:tc>
        <w:tc>
          <w:tcPr>
            <w:tcW w:w="586" w:type="dxa"/>
            <w:textDirection w:val="btLr"/>
            <w:vAlign w:val="center"/>
          </w:tcPr>
          <w:p>
            <w:pPr>
              <w:ind w:left="113" w:right="113"/>
              <w:jc w:val="center"/>
              <w:rPr>
                <w:rFonts w:ascii="Times New Roman" w:hAnsi="Times New Roman"/>
              </w:rPr>
            </w:pPr>
            <w:r>
              <w:rPr>
                <w:rFonts w:ascii="Times New Roman" w:hAnsi="Times New Roman"/>
              </w:rPr>
              <w:t>очно</w:t>
            </w:r>
          </w:p>
        </w:tc>
        <w:tc>
          <w:tcPr>
            <w:tcW w:w="678" w:type="dxa"/>
            <w:textDirection w:val="btLr"/>
            <w:vAlign w:val="center"/>
          </w:tcPr>
          <w:p>
            <w:pPr>
              <w:ind w:left="113" w:right="113"/>
              <w:jc w:val="center"/>
              <w:rPr>
                <w:rFonts w:ascii="Times New Roman" w:hAnsi="Times New Roman"/>
              </w:rPr>
            </w:pPr>
            <w:r>
              <w:rPr>
                <w:rFonts w:ascii="Times New Roman" w:hAnsi="Times New Roman"/>
              </w:rPr>
              <w:t>дистанционно</w:t>
            </w:r>
          </w:p>
        </w:tc>
        <w:tc>
          <w:tcPr>
            <w:tcW w:w="710" w:type="dxa"/>
            <w:textDirection w:val="btLr"/>
            <w:vAlign w:val="center"/>
          </w:tcPr>
          <w:p>
            <w:pPr>
              <w:ind w:left="113" w:right="113"/>
              <w:jc w:val="center"/>
              <w:rPr>
                <w:rFonts w:ascii="Times New Roman" w:hAnsi="Times New Roman"/>
              </w:rPr>
            </w:pPr>
            <w:r>
              <w:rPr>
                <w:rFonts w:ascii="Times New Roman" w:hAnsi="Times New Roman"/>
              </w:rPr>
              <w:t>самостоятельно</w:t>
            </w:r>
          </w:p>
        </w:tc>
        <w:tc>
          <w:tcPr>
            <w:tcW w:w="1664" w:type="dxa"/>
            <w:vMerge w:val="continue"/>
            <w:vAlign w:val="center"/>
          </w:tcPr>
          <w:p>
            <w:pPr>
              <w:jc w:val="cente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5" w:type="dxa"/>
          </w:tcPr>
          <w:p>
            <w:pPr>
              <w:pStyle w:val="16"/>
              <w:rPr>
                <w:rFonts w:ascii="Times New Roman" w:hAnsi="Times New Roman"/>
                <w:sz w:val="24"/>
                <w:szCs w:val="24"/>
              </w:rPr>
            </w:pPr>
            <w:r>
              <w:rPr>
                <w:rFonts w:ascii="Times New Roman" w:hAnsi="Times New Roman"/>
                <w:sz w:val="24"/>
                <w:szCs w:val="24"/>
              </w:rPr>
              <w:t>1</w:t>
            </w:r>
          </w:p>
        </w:tc>
        <w:tc>
          <w:tcPr>
            <w:tcW w:w="3193" w:type="dxa"/>
          </w:tcPr>
          <w:p>
            <w:pPr>
              <w:pStyle w:val="16"/>
              <w:rPr>
                <w:rFonts w:ascii="Times New Roman" w:hAnsi="Times New Roman"/>
                <w:sz w:val="24"/>
                <w:szCs w:val="24"/>
              </w:rPr>
            </w:pPr>
            <w:r>
              <w:rPr>
                <w:rFonts w:ascii="Times New Roman" w:hAnsi="Times New Roman"/>
                <w:sz w:val="24"/>
                <w:szCs w:val="24"/>
              </w:rPr>
              <w:t>Введение. Язык и общение</w:t>
            </w:r>
          </w:p>
        </w:tc>
        <w:tc>
          <w:tcPr>
            <w:tcW w:w="1063" w:type="dxa"/>
          </w:tcPr>
          <w:p>
            <w:pPr>
              <w:pStyle w:val="16"/>
              <w:jc w:val="center"/>
              <w:rPr>
                <w:rFonts w:ascii="Times New Roman" w:hAnsi="Times New Roman"/>
                <w:sz w:val="24"/>
                <w:szCs w:val="24"/>
              </w:rPr>
            </w:pPr>
            <w:r>
              <w:rPr>
                <w:rFonts w:ascii="Times New Roman" w:hAnsi="Times New Roman"/>
                <w:sz w:val="24"/>
                <w:szCs w:val="24"/>
              </w:rPr>
              <w:t>2</w:t>
            </w:r>
          </w:p>
        </w:tc>
        <w:tc>
          <w:tcPr>
            <w:tcW w:w="1514" w:type="dxa"/>
          </w:tcPr>
          <w:p>
            <w:pPr>
              <w:pStyle w:val="16"/>
              <w:jc w:val="center"/>
              <w:rPr>
                <w:rFonts w:ascii="Times New Roman" w:hAnsi="Times New Roman"/>
                <w:sz w:val="24"/>
                <w:szCs w:val="24"/>
              </w:rPr>
            </w:pPr>
            <w:r>
              <w:rPr>
                <w:rFonts w:ascii="Times New Roman" w:hAnsi="Times New Roman"/>
                <w:sz w:val="24"/>
                <w:szCs w:val="24"/>
              </w:rPr>
              <w:t>-</w:t>
            </w:r>
          </w:p>
        </w:tc>
        <w:tc>
          <w:tcPr>
            <w:tcW w:w="586" w:type="dxa"/>
          </w:tcPr>
          <w:p>
            <w:pPr>
              <w:pStyle w:val="16"/>
              <w:jc w:val="center"/>
              <w:rPr>
                <w:rFonts w:ascii="Times New Roman" w:hAnsi="Times New Roman"/>
                <w:sz w:val="24"/>
                <w:szCs w:val="24"/>
              </w:rPr>
            </w:pPr>
            <w:r>
              <w:rPr>
                <w:rFonts w:ascii="Times New Roman" w:hAnsi="Times New Roman"/>
                <w:sz w:val="24"/>
                <w:szCs w:val="24"/>
              </w:rPr>
              <w:t>90</w:t>
            </w:r>
          </w:p>
        </w:tc>
        <w:tc>
          <w:tcPr>
            <w:tcW w:w="678" w:type="dxa"/>
          </w:tcPr>
          <w:p>
            <w:pPr>
              <w:pStyle w:val="16"/>
              <w:jc w:val="center"/>
              <w:rPr>
                <w:rFonts w:ascii="Times New Roman" w:hAnsi="Times New Roman"/>
                <w:sz w:val="24"/>
                <w:szCs w:val="24"/>
              </w:rPr>
            </w:pPr>
            <w:r>
              <w:rPr>
                <w:rFonts w:ascii="Times New Roman" w:hAnsi="Times New Roman"/>
                <w:sz w:val="24"/>
                <w:szCs w:val="24"/>
              </w:rPr>
              <w:t>5</w:t>
            </w:r>
          </w:p>
        </w:tc>
        <w:tc>
          <w:tcPr>
            <w:tcW w:w="710" w:type="dxa"/>
          </w:tcPr>
          <w:p>
            <w:pPr>
              <w:pStyle w:val="16"/>
              <w:jc w:val="center"/>
              <w:rPr>
                <w:rFonts w:ascii="Times New Roman" w:hAnsi="Times New Roman"/>
                <w:sz w:val="24"/>
                <w:szCs w:val="24"/>
              </w:rPr>
            </w:pPr>
            <w:r>
              <w:rPr>
                <w:rFonts w:ascii="Times New Roman" w:hAnsi="Times New Roman"/>
                <w:sz w:val="24"/>
                <w:szCs w:val="24"/>
              </w:rPr>
              <w:t>5</w:t>
            </w:r>
          </w:p>
        </w:tc>
        <w:tc>
          <w:tcPr>
            <w:tcW w:w="1664" w:type="dxa"/>
          </w:tcPr>
          <w:p>
            <w:pPr>
              <w:pStyle w:val="16"/>
              <w:rPr>
                <w:rFonts w:ascii="Times New Roman" w:hAnsi="Times New Roman"/>
                <w:sz w:val="24"/>
                <w:szCs w:val="24"/>
              </w:rPr>
            </w:pPr>
            <w:r>
              <w:rPr>
                <w:rFonts w:ascii="Times New Roman" w:hAnsi="Times New Roman"/>
                <w:sz w:val="24"/>
                <w:szCs w:val="24"/>
              </w:rPr>
              <w:t>Международный день распространения грамотности (сентябрь)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5" w:type="dxa"/>
          </w:tcPr>
          <w:p>
            <w:pPr>
              <w:pStyle w:val="16"/>
              <w:rPr>
                <w:rFonts w:ascii="Times New Roman" w:hAnsi="Times New Roman"/>
                <w:sz w:val="24"/>
                <w:szCs w:val="24"/>
              </w:rPr>
            </w:pPr>
            <w:r>
              <w:rPr>
                <w:rFonts w:ascii="Times New Roman" w:hAnsi="Times New Roman"/>
                <w:sz w:val="24"/>
                <w:szCs w:val="24"/>
              </w:rPr>
              <w:t>2</w:t>
            </w:r>
          </w:p>
        </w:tc>
        <w:tc>
          <w:tcPr>
            <w:tcW w:w="3193" w:type="dxa"/>
          </w:tcPr>
          <w:p>
            <w:pPr>
              <w:pStyle w:val="16"/>
              <w:rPr>
                <w:rFonts w:ascii="Times New Roman" w:hAnsi="Times New Roman"/>
                <w:sz w:val="24"/>
                <w:szCs w:val="24"/>
              </w:rPr>
            </w:pPr>
            <w:r>
              <w:rPr>
                <w:rFonts w:ascii="Times New Roman" w:hAnsi="Times New Roman"/>
                <w:sz w:val="24"/>
                <w:szCs w:val="24"/>
              </w:rPr>
              <w:t>Вспоминаем, повторяем, изучаем</w:t>
            </w:r>
          </w:p>
        </w:tc>
        <w:tc>
          <w:tcPr>
            <w:tcW w:w="1063" w:type="dxa"/>
          </w:tcPr>
          <w:p>
            <w:pPr>
              <w:pStyle w:val="16"/>
              <w:jc w:val="center"/>
              <w:rPr>
                <w:rFonts w:ascii="Times New Roman" w:hAnsi="Times New Roman"/>
                <w:sz w:val="24"/>
                <w:szCs w:val="24"/>
              </w:rPr>
            </w:pPr>
            <w:r>
              <w:rPr>
                <w:rFonts w:ascii="Times New Roman" w:hAnsi="Times New Roman"/>
                <w:sz w:val="24"/>
                <w:szCs w:val="24"/>
              </w:rPr>
              <w:t>20</w:t>
            </w:r>
          </w:p>
        </w:tc>
        <w:tc>
          <w:tcPr>
            <w:tcW w:w="1514" w:type="dxa"/>
          </w:tcPr>
          <w:p>
            <w:pPr>
              <w:pStyle w:val="16"/>
              <w:jc w:val="center"/>
              <w:rPr>
                <w:rFonts w:ascii="Times New Roman" w:hAnsi="Times New Roman"/>
                <w:sz w:val="24"/>
                <w:szCs w:val="24"/>
              </w:rPr>
            </w:pPr>
            <w:r>
              <w:rPr>
                <w:rFonts w:ascii="Times New Roman" w:hAnsi="Times New Roman"/>
                <w:sz w:val="24"/>
                <w:szCs w:val="24"/>
              </w:rPr>
              <w:t>2</w:t>
            </w:r>
          </w:p>
        </w:tc>
        <w:tc>
          <w:tcPr>
            <w:tcW w:w="586" w:type="dxa"/>
          </w:tcPr>
          <w:p>
            <w:pPr>
              <w:pStyle w:val="16"/>
              <w:jc w:val="center"/>
              <w:rPr>
                <w:rFonts w:ascii="Times New Roman" w:hAnsi="Times New Roman"/>
                <w:sz w:val="24"/>
                <w:szCs w:val="24"/>
              </w:rPr>
            </w:pPr>
            <w:r>
              <w:rPr>
                <w:rFonts w:ascii="Times New Roman" w:hAnsi="Times New Roman"/>
                <w:sz w:val="24"/>
                <w:szCs w:val="24"/>
              </w:rPr>
              <w:t>80</w:t>
            </w:r>
          </w:p>
        </w:tc>
        <w:tc>
          <w:tcPr>
            <w:tcW w:w="678" w:type="dxa"/>
          </w:tcPr>
          <w:p>
            <w:pPr>
              <w:pStyle w:val="16"/>
              <w:jc w:val="center"/>
              <w:rPr>
                <w:rFonts w:ascii="Times New Roman" w:hAnsi="Times New Roman"/>
                <w:sz w:val="24"/>
                <w:szCs w:val="24"/>
              </w:rPr>
            </w:pPr>
            <w:r>
              <w:rPr>
                <w:rFonts w:ascii="Times New Roman" w:hAnsi="Times New Roman"/>
                <w:sz w:val="24"/>
                <w:szCs w:val="24"/>
              </w:rPr>
              <w:t>10</w:t>
            </w:r>
          </w:p>
        </w:tc>
        <w:tc>
          <w:tcPr>
            <w:tcW w:w="710" w:type="dxa"/>
          </w:tcPr>
          <w:p>
            <w:pPr>
              <w:pStyle w:val="16"/>
              <w:jc w:val="center"/>
              <w:rPr>
                <w:rFonts w:ascii="Times New Roman" w:hAnsi="Times New Roman"/>
                <w:sz w:val="24"/>
                <w:szCs w:val="24"/>
              </w:rPr>
            </w:pPr>
            <w:r>
              <w:rPr>
                <w:rFonts w:ascii="Times New Roman" w:hAnsi="Times New Roman"/>
                <w:sz w:val="24"/>
                <w:szCs w:val="24"/>
              </w:rPr>
              <w:t>10</w:t>
            </w:r>
          </w:p>
        </w:tc>
        <w:tc>
          <w:tcPr>
            <w:tcW w:w="1664" w:type="dxa"/>
          </w:tcPr>
          <w:p>
            <w:pPr>
              <w:pStyle w:val="16"/>
              <w:rPr>
                <w:rFonts w:ascii="Times New Roman" w:hAnsi="Times New Roman"/>
                <w:sz w:val="24"/>
                <w:szCs w:val="24"/>
              </w:rPr>
            </w:pPr>
            <w:r>
              <w:rPr>
                <w:rFonts w:ascii="Times New Roman" w:hAnsi="Times New Roman"/>
                <w:sz w:val="24"/>
                <w:szCs w:val="24"/>
              </w:rPr>
              <w:t>Международный день мира (сентябрь)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5" w:type="dxa"/>
          </w:tcPr>
          <w:p>
            <w:pPr>
              <w:pStyle w:val="16"/>
              <w:rPr>
                <w:rFonts w:ascii="Times New Roman" w:hAnsi="Times New Roman"/>
                <w:sz w:val="24"/>
                <w:szCs w:val="24"/>
              </w:rPr>
            </w:pPr>
            <w:r>
              <w:rPr>
                <w:rFonts w:ascii="Times New Roman" w:hAnsi="Times New Roman"/>
                <w:sz w:val="24"/>
                <w:szCs w:val="24"/>
              </w:rPr>
              <w:t>3</w:t>
            </w:r>
          </w:p>
        </w:tc>
        <w:tc>
          <w:tcPr>
            <w:tcW w:w="3193" w:type="dxa"/>
          </w:tcPr>
          <w:p>
            <w:pPr>
              <w:pStyle w:val="16"/>
              <w:rPr>
                <w:rFonts w:ascii="Times New Roman" w:hAnsi="Times New Roman"/>
                <w:sz w:val="24"/>
                <w:szCs w:val="24"/>
              </w:rPr>
            </w:pPr>
            <w:r>
              <w:rPr>
                <w:rFonts w:ascii="Times New Roman" w:hAnsi="Times New Roman"/>
                <w:sz w:val="24"/>
                <w:szCs w:val="24"/>
              </w:rPr>
              <w:t>Синтаксис. Пунктуация. Культура речи</w:t>
            </w:r>
          </w:p>
        </w:tc>
        <w:tc>
          <w:tcPr>
            <w:tcW w:w="1063" w:type="dxa"/>
          </w:tcPr>
          <w:p>
            <w:pPr>
              <w:pStyle w:val="16"/>
              <w:jc w:val="center"/>
              <w:rPr>
                <w:rFonts w:ascii="Times New Roman" w:hAnsi="Times New Roman"/>
                <w:sz w:val="24"/>
                <w:szCs w:val="24"/>
              </w:rPr>
            </w:pPr>
            <w:r>
              <w:rPr>
                <w:rFonts w:ascii="Times New Roman" w:hAnsi="Times New Roman"/>
                <w:sz w:val="24"/>
                <w:szCs w:val="24"/>
              </w:rPr>
              <w:t>28</w:t>
            </w:r>
          </w:p>
        </w:tc>
        <w:tc>
          <w:tcPr>
            <w:tcW w:w="1514" w:type="dxa"/>
          </w:tcPr>
          <w:p>
            <w:pPr>
              <w:pStyle w:val="16"/>
              <w:jc w:val="center"/>
              <w:rPr>
                <w:rFonts w:ascii="Times New Roman" w:hAnsi="Times New Roman"/>
                <w:sz w:val="24"/>
                <w:szCs w:val="24"/>
              </w:rPr>
            </w:pPr>
            <w:r>
              <w:rPr>
                <w:rFonts w:ascii="Times New Roman" w:hAnsi="Times New Roman"/>
                <w:sz w:val="24"/>
                <w:szCs w:val="24"/>
              </w:rPr>
              <w:t>3</w:t>
            </w:r>
          </w:p>
        </w:tc>
        <w:tc>
          <w:tcPr>
            <w:tcW w:w="586" w:type="dxa"/>
          </w:tcPr>
          <w:p>
            <w:pPr>
              <w:pStyle w:val="16"/>
              <w:jc w:val="center"/>
              <w:rPr>
                <w:rFonts w:ascii="Times New Roman" w:hAnsi="Times New Roman"/>
                <w:sz w:val="24"/>
                <w:szCs w:val="24"/>
              </w:rPr>
            </w:pPr>
            <w:r>
              <w:rPr>
                <w:rFonts w:ascii="Times New Roman" w:hAnsi="Times New Roman"/>
                <w:sz w:val="24"/>
                <w:szCs w:val="24"/>
              </w:rPr>
              <w:t>90</w:t>
            </w:r>
          </w:p>
        </w:tc>
        <w:tc>
          <w:tcPr>
            <w:tcW w:w="678" w:type="dxa"/>
          </w:tcPr>
          <w:p>
            <w:pPr>
              <w:pStyle w:val="16"/>
              <w:jc w:val="center"/>
              <w:rPr>
                <w:rFonts w:ascii="Times New Roman" w:hAnsi="Times New Roman"/>
                <w:sz w:val="24"/>
                <w:szCs w:val="24"/>
              </w:rPr>
            </w:pPr>
            <w:r>
              <w:rPr>
                <w:rFonts w:ascii="Times New Roman" w:hAnsi="Times New Roman"/>
                <w:sz w:val="24"/>
                <w:szCs w:val="24"/>
              </w:rPr>
              <w:t>5</w:t>
            </w:r>
          </w:p>
        </w:tc>
        <w:tc>
          <w:tcPr>
            <w:tcW w:w="710" w:type="dxa"/>
          </w:tcPr>
          <w:p>
            <w:pPr>
              <w:pStyle w:val="16"/>
              <w:jc w:val="center"/>
              <w:rPr>
                <w:rFonts w:ascii="Times New Roman" w:hAnsi="Times New Roman"/>
                <w:sz w:val="24"/>
                <w:szCs w:val="24"/>
              </w:rPr>
            </w:pPr>
            <w:r>
              <w:rPr>
                <w:rFonts w:ascii="Times New Roman" w:hAnsi="Times New Roman"/>
                <w:sz w:val="24"/>
                <w:szCs w:val="24"/>
              </w:rPr>
              <w:t>5</w:t>
            </w:r>
          </w:p>
        </w:tc>
        <w:tc>
          <w:tcPr>
            <w:tcW w:w="1664" w:type="dxa"/>
          </w:tcPr>
          <w:p>
            <w:pPr>
              <w:pStyle w:val="16"/>
              <w:rPr>
                <w:rFonts w:ascii="Times New Roman" w:hAnsi="Times New Roman"/>
                <w:sz w:val="24"/>
                <w:szCs w:val="24"/>
              </w:rPr>
            </w:pPr>
            <w:r>
              <w:rPr>
                <w:rFonts w:ascii="Times New Roman" w:hAnsi="Times New Roman"/>
                <w:sz w:val="24"/>
                <w:szCs w:val="24"/>
              </w:rPr>
              <w:t>Всероссийский день чтения (октябрь)</w:t>
            </w:r>
          </w:p>
          <w:p>
            <w:pPr>
              <w:pStyle w:val="16"/>
              <w:rPr>
                <w:rFonts w:ascii="Times New Roman" w:hAnsi="Times New Roman"/>
                <w:b/>
                <w:bCs/>
                <w:sz w:val="24"/>
                <w:szCs w:val="24"/>
              </w:rPr>
            </w:pPr>
            <w:r>
              <w:rPr>
                <w:rFonts w:ascii="Times New Roman" w:hAnsi="Times New Roman"/>
                <w:sz w:val="24"/>
                <w:szCs w:val="24"/>
              </w:rPr>
              <w:t>День Царскосельского лицея (октябрь)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5" w:type="dxa"/>
          </w:tcPr>
          <w:p>
            <w:pPr>
              <w:pStyle w:val="16"/>
              <w:rPr>
                <w:rFonts w:ascii="Times New Roman" w:hAnsi="Times New Roman"/>
                <w:sz w:val="24"/>
                <w:szCs w:val="24"/>
              </w:rPr>
            </w:pPr>
            <w:r>
              <w:rPr>
                <w:rFonts w:ascii="Times New Roman" w:hAnsi="Times New Roman"/>
                <w:sz w:val="24"/>
                <w:szCs w:val="24"/>
              </w:rPr>
              <w:t>4</w:t>
            </w:r>
          </w:p>
        </w:tc>
        <w:tc>
          <w:tcPr>
            <w:tcW w:w="3193" w:type="dxa"/>
          </w:tcPr>
          <w:p>
            <w:pPr>
              <w:pStyle w:val="16"/>
              <w:rPr>
                <w:rFonts w:ascii="Times New Roman" w:hAnsi="Times New Roman"/>
                <w:sz w:val="24"/>
                <w:szCs w:val="24"/>
              </w:rPr>
            </w:pPr>
            <w:r>
              <w:rPr>
                <w:rFonts w:ascii="Times New Roman" w:hAnsi="Times New Roman"/>
                <w:sz w:val="24"/>
                <w:szCs w:val="24"/>
              </w:rPr>
              <w:t>Фонетика. Орфоэпия. Графика. Орфография. Культура речи</w:t>
            </w:r>
          </w:p>
        </w:tc>
        <w:tc>
          <w:tcPr>
            <w:tcW w:w="1063" w:type="dxa"/>
          </w:tcPr>
          <w:p>
            <w:pPr>
              <w:pStyle w:val="16"/>
              <w:jc w:val="center"/>
              <w:rPr>
                <w:rFonts w:ascii="Times New Roman" w:hAnsi="Times New Roman"/>
                <w:sz w:val="24"/>
                <w:szCs w:val="24"/>
              </w:rPr>
            </w:pPr>
            <w:r>
              <w:rPr>
                <w:rFonts w:ascii="Times New Roman" w:hAnsi="Times New Roman"/>
                <w:sz w:val="24"/>
                <w:szCs w:val="24"/>
              </w:rPr>
              <w:t>12</w:t>
            </w:r>
          </w:p>
        </w:tc>
        <w:tc>
          <w:tcPr>
            <w:tcW w:w="1514" w:type="dxa"/>
          </w:tcPr>
          <w:p>
            <w:pPr>
              <w:pStyle w:val="16"/>
              <w:jc w:val="center"/>
              <w:rPr>
                <w:rFonts w:ascii="Times New Roman" w:hAnsi="Times New Roman"/>
                <w:sz w:val="24"/>
                <w:szCs w:val="24"/>
              </w:rPr>
            </w:pPr>
            <w:r>
              <w:rPr>
                <w:rFonts w:ascii="Times New Roman" w:hAnsi="Times New Roman"/>
                <w:sz w:val="24"/>
                <w:szCs w:val="24"/>
              </w:rPr>
              <w:t>1</w:t>
            </w:r>
          </w:p>
        </w:tc>
        <w:tc>
          <w:tcPr>
            <w:tcW w:w="586" w:type="dxa"/>
          </w:tcPr>
          <w:p>
            <w:pPr>
              <w:pStyle w:val="16"/>
              <w:jc w:val="center"/>
              <w:rPr>
                <w:rFonts w:ascii="Times New Roman" w:hAnsi="Times New Roman"/>
                <w:sz w:val="24"/>
                <w:szCs w:val="24"/>
              </w:rPr>
            </w:pPr>
            <w:r>
              <w:rPr>
                <w:rFonts w:ascii="Times New Roman" w:hAnsi="Times New Roman"/>
                <w:sz w:val="24"/>
                <w:szCs w:val="24"/>
              </w:rPr>
              <w:t>90</w:t>
            </w:r>
          </w:p>
        </w:tc>
        <w:tc>
          <w:tcPr>
            <w:tcW w:w="678" w:type="dxa"/>
          </w:tcPr>
          <w:p>
            <w:pPr>
              <w:pStyle w:val="16"/>
              <w:jc w:val="center"/>
              <w:rPr>
                <w:rFonts w:ascii="Times New Roman" w:hAnsi="Times New Roman"/>
                <w:sz w:val="24"/>
                <w:szCs w:val="24"/>
              </w:rPr>
            </w:pPr>
            <w:r>
              <w:rPr>
                <w:rFonts w:ascii="Times New Roman" w:hAnsi="Times New Roman"/>
                <w:sz w:val="24"/>
                <w:szCs w:val="24"/>
              </w:rPr>
              <w:t>7</w:t>
            </w:r>
          </w:p>
        </w:tc>
        <w:tc>
          <w:tcPr>
            <w:tcW w:w="710" w:type="dxa"/>
          </w:tcPr>
          <w:p>
            <w:pPr>
              <w:pStyle w:val="16"/>
              <w:jc w:val="center"/>
              <w:rPr>
                <w:rFonts w:ascii="Times New Roman" w:hAnsi="Times New Roman"/>
                <w:sz w:val="24"/>
                <w:szCs w:val="24"/>
              </w:rPr>
            </w:pPr>
            <w:r>
              <w:rPr>
                <w:rFonts w:ascii="Times New Roman" w:hAnsi="Times New Roman"/>
                <w:sz w:val="24"/>
                <w:szCs w:val="24"/>
              </w:rPr>
              <w:t>3</w:t>
            </w:r>
          </w:p>
        </w:tc>
        <w:tc>
          <w:tcPr>
            <w:tcW w:w="1664" w:type="dxa"/>
          </w:tcPr>
          <w:p>
            <w:pPr>
              <w:pStyle w:val="16"/>
              <w:rPr>
                <w:rFonts w:ascii="Times New Roman" w:hAnsi="Times New Roman"/>
                <w:sz w:val="24"/>
                <w:szCs w:val="24"/>
              </w:rPr>
            </w:pPr>
            <w:r>
              <w:rPr>
                <w:rFonts w:ascii="Times New Roman" w:hAnsi="Times New Roman"/>
                <w:sz w:val="24"/>
                <w:szCs w:val="24"/>
              </w:rPr>
              <w:t xml:space="preserve">Международный день школьных библиотек </w:t>
            </w:r>
          </w:p>
          <w:p>
            <w:pPr>
              <w:pStyle w:val="16"/>
              <w:rPr>
                <w:rFonts w:ascii="Times New Roman" w:hAnsi="Times New Roman"/>
                <w:sz w:val="24"/>
                <w:szCs w:val="24"/>
              </w:rPr>
            </w:pPr>
            <w:r>
              <w:rPr>
                <w:rFonts w:ascii="Times New Roman" w:hAnsi="Times New Roman"/>
                <w:sz w:val="24"/>
                <w:szCs w:val="24"/>
              </w:rPr>
              <w:t>(октябрь)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5" w:type="dxa"/>
          </w:tcPr>
          <w:p>
            <w:pPr>
              <w:pStyle w:val="16"/>
              <w:rPr>
                <w:rFonts w:ascii="Times New Roman" w:hAnsi="Times New Roman"/>
                <w:sz w:val="24"/>
                <w:szCs w:val="24"/>
              </w:rPr>
            </w:pPr>
            <w:r>
              <w:rPr>
                <w:rFonts w:ascii="Times New Roman" w:hAnsi="Times New Roman"/>
                <w:sz w:val="24"/>
                <w:szCs w:val="24"/>
              </w:rPr>
              <w:t>5</w:t>
            </w:r>
          </w:p>
        </w:tc>
        <w:tc>
          <w:tcPr>
            <w:tcW w:w="3193" w:type="dxa"/>
          </w:tcPr>
          <w:p>
            <w:pPr>
              <w:pStyle w:val="16"/>
              <w:rPr>
                <w:rFonts w:ascii="Times New Roman" w:hAnsi="Times New Roman"/>
                <w:sz w:val="24"/>
                <w:szCs w:val="24"/>
              </w:rPr>
            </w:pPr>
            <w:r>
              <w:rPr>
                <w:rFonts w:ascii="Times New Roman" w:hAnsi="Times New Roman"/>
                <w:sz w:val="24"/>
                <w:szCs w:val="24"/>
              </w:rPr>
              <w:t>Лексика. Культура речи</w:t>
            </w:r>
          </w:p>
        </w:tc>
        <w:tc>
          <w:tcPr>
            <w:tcW w:w="1063" w:type="dxa"/>
          </w:tcPr>
          <w:p>
            <w:pPr>
              <w:pStyle w:val="16"/>
              <w:jc w:val="center"/>
              <w:rPr>
                <w:rFonts w:ascii="Times New Roman" w:hAnsi="Times New Roman"/>
                <w:sz w:val="24"/>
                <w:szCs w:val="24"/>
              </w:rPr>
            </w:pPr>
            <w:r>
              <w:rPr>
                <w:rFonts w:ascii="Times New Roman" w:hAnsi="Times New Roman"/>
                <w:sz w:val="24"/>
                <w:szCs w:val="24"/>
              </w:rPr>
              <w:t>9</w:t>
            </w:r>
          </w:p>
        </w:tc>
        <w:tc>
          <w:tcPr>
            <w:tcW w:w="1514" w:type="dxa"/>
          </w:tcPr>
          <w:p>
            <w:pPr>
              <w:pStyle w:val="16"/>
              <w:jc w:val="center"/>
              <w:rPr>
                <w:rFonts w:ascii="Times New Roman" w:hAnsi="Times New Roman"/>
                <w:sz w:val="24"/>
                <w:szCs w:val="24"/>
              </w:rPr>
            </w:pPr>
            <w:r>
              <w:rPr>
                <w:rFonts w:ascii="Times New Roman" w:hAnsi="Times New Roman"/>
                <w:sz w:val="24"/>
                <w:szCs w:val="24"/>
              </w:rPr>
              <w:t>-</w:t>
            </w:r>
          </w:p>
        </w:tc>
        <w:tc>
          <w:tcPr>
            <w:tcW w:w="586" w:type="dxa"/>
          </w:tcPr>
          <w:p>
            <w:pPr>
              <w:pStyle w:val="16"/>
              <w:jc w:val="center"/>
              <w:rPr>
                <w:rFonts w:ascii="Times New Roman" w:hAnsi="Times New Roman"/>
                <w:sz w:val="24"/>
                <w:szCs w:val="24"/>
              </w:rPr>
            </w:pPr>
            <w:r>
              <w:rPr>
                <w:rFonts w:ascii="Times New Roman" w:hAnsi="Times New Roman"/>
                <w:sz w:val="24"/>
                <w:szCs w:val="24"/>
              </w:rPr>
              <w:t>95</w:t>
            </w:r>
          </w:p>
        </w:tc>
        <w:tc>
          <w:tcPr>
            <w:tcW w:w="678" w:type="dxa"/>
          </w:tcPr>
          <w:p>
            <w:pPr>
              <w:pStyle w:val="16"/>
              <w:jc w:val="center"/>
              <w:rPr>
                <w:rFonts w:ascii="Times New Roman" w:hAnsi="Times New Roman"/>
                <w:sz w:val="24"/>
                <w:szCs w:val="24"/>
              </w:rPr>
            </w:pPr>
            <w:r>
              <w:rPr>
                <w:rFonts w:ascii="Times New Roman" w:hAnsi="Times New Roman"/>
                <w:sz w:val="24"/>
                <w:szCs w:val="24"/>
              </w:rPr>
              <w:t>3</w:t>
            </w:r>
          </w:p>
        </w:tc>
        <w:tc>
          <w:tcPr>
            <w:tcW w:w="710" w:type="dxa"/>
          </w:tcPr>
          <w:p>
            <w:pPr>
              <w:pStyle w:val="16"/>
              <w:jc w:val="center"/>
              <w:rPr>
                <w:rFonts w:ascii="Times New Roman" w:hAnsi="Times New Roman"/>
                <w:sz w:val="24"/>
                <w:szCs w:val="24"/>
              </w:rPr>
            </w:pPr>
            <w:r>
              <w:rPr>
                <w:rFonts w:ascii="Times New Roman" w:hAnsi="Times New Roman"/>
                <w:sz w:val="24"/>
                <w:szCs w:val="24"/>
              </w:rPr>
              <w:t>2</w:t>
            </w:r>
          </w:p>
        </w:tc>
        <w:tc>
          <w:tcPr>
            <w:tcW w:w="1664" w:type="dxa"/>
          </w:tcPr>
          <w:p>
            <w:pPr>
              <w:pStyle w:val="16"/>
              <w:rPr>
                <w:rFonts w:ascii="Times New Roman" w:hAnsi="Times New Roman"/>
                <w:sz w:val="24"/>
                <w:szCs w:val="24"/>
              </w:rPr>
            </w:pPr>
            <w:r>
              <w:rPr>
                <w:rFonts w:ascii="Times New Roman" w:hAnsi="Times New Roman"/>
                <w:sz w:val="24"/>
                <w:szCs w:val="24"/>
              </w:rPr>
              <w:t>Международный день родного языка (февраль)</w:t>
            </w:r>
          </w:p>
          <w:p>
            <w:pPr>
              <w:pStyle w:val="16"/>
              <w:rPr>
                <w:rFonts w:ascii="Times New Roman" w:hAnsi="Times New Roman"/>
                <w:sz w:val="24"/>
                <w:szCs w:val="24"/>
              </w:rPr>
            </w:pPr>
            <w:r>
              <w:rPr>
                <w:rFonts w:ascii="Times New Roman" w:hAnsi="Times New Roman"/>
                <w:sz w:val="24"/>
                <w:szCs w:val="24"/>
              </w:rPr>
              <w:t>Всемирный день писателя (март)</w:t>
            </w:r>
          </w:p>
          <w:p>
            <w:pPr>
              <w:pStyle w:val="16"/>
              <w:rPr>
                <w:rFonts w:ascii="Times New Roman" w:hAnsi="Times New Roman"/>
                <w:sz w:val="24"/>
                <w:szCs w:val="24"/>
              </w:rPr>
            </w:pPr>
            <w:r>
              <w:rPr>
                <w:rFonts w:ascii="Times New Roman" w:hAnsi="Times New Roman"/>
                <w:sz w:val="24"/>
                <w:szCs w:val="24"/>
              </w:rPr>
              <w:t>Всемирный день поэзии (март)</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5" w:type="dxa"/>
          </w:tcPr>
          <w:p>
            <w:pPr>
              <w:pStyle w:val="16"/>
              <w:rPr>
                <w:rFonts w:ascii="Times New Roman" w:hAnsi="Times New Roman"/>
                <w:sz w:val="24"/>
                <w:szCs w:val="24"/>
              </w:rPr>
            </w:pPr>
            <w:r>
              <w:rPr>
                <w:rFonts w:ascii="Times New Roman" w:hAnsi="Times New Roman"/>
                <w:sz w:val="24"/>
                <w:szCs w:val="24"/>
              </w:rPr>
              <w:t>6</w:t>
            </w:r>
          </w:p>
        </w:tc>
        <w:tc>
          <w:tcPr>
            <w:tcW w:w="3193" w:type="dxa"/>
          </w:tcPr>
          <w:p>
            <w:pPr>
              <w:pStyle w:val="16"/>
              <w:rPr>
                <w:rFonts w:ascii="Times New Roman" w:hAnsi="Times New Roman"/>
                <w:sz w:val="24"/>
                <w:szCs w:val="24"/>
              </w:rPr>
            </w:pPr>
            <w:r>
              <w:rPr>
                <w:rFonts w:ascii="Times New Roman" w:hAnsi="Times New Roman"/>
                <w:sz w:val="24"/>
                <w:szCs w:val="24"/>
              </w:rPr>
              <w:t>Морфемика. Орфография. Культура речи</w:t>
            </w:r>
          </w:p>
        </w:tc>
        <w:tc>
          <w:tcPr>
            <w:tcW w:w="1063" w:type="dxa"/>
          </w:tcPr>
          <w:p>
            <w:pPr>
              <w:pStyle w:val="16"/>
              <w:jc w:val="center"/>
              <w:rPr>
                <w:rFonts w:ascii="Times New Roman" w:hAnsi="Times New Roman"/>
                <w:sz w:val="24"/>
                <w:szCs w:val="24"/>
              </w:rPr>
            </w:pPr>
            <w:r>
              <w:rPr>
                <w:rFonts w:ascii="Times New Roman" w:hAnsi="Times New Roman"/>
                <w:sz w:val="24"/>
                <w:szCs w:val="24"/>
              </w:rPr>
              <w:t>20</w:t>
            </w:r>
          </w:p>
        </w:tc>
        <w:tc>
          <w:tcPr>
            <w:tcW w:w="1514" w:type="dxa"/>
          </w:tcPr>
          <w:p>
            <w:pPr>
              <w:pStyle w:val="16"/>
              <w:jc w:val="center"/>
              <w:rPr>
                <w:rFonts w:ascii="Times New Roman" w:hAnsi="Times New Roman"/>
                <w:sz w:val="24"/>
                <w:szCs w:val="24"/>
              </w:rPr>
            </w:pPr>
            <w:r>
              <w:rPr>
                <w:rFonts w:ascii="Times New Roman" w:hAnsi="Times New Roman"/>
                <w:sz w:val="24"/>
                <w:szCs w:val="24"/>
              </w:rPr>
              <w:t>2</w:t>
            </w:r>
          </w:p>
        </w:tc>
        <w:tc>
          <w:tcPr>
            <w:tcW w:w="586" w:type="dxa"/>
          </w:tcPr>
          <w:p>
            <w:pPr>
              <w:pStyle w:val="16"/>
              <w:jc w:val="center"/>
              <w:rPr>
                <w:rFonts w:ascii="Times New Roman" w:hAnsi="Times New Roman"/>
                <w:sz w:val="24"/>
                <w:szCs w:val="24"/>
              </w:rPr>
            </w:pPr>
            <w:r>
              <w:rPr>
                <w:rFonts w:ascii="Times New Roman" w:hAnsi="Times New Roman"/>
                <w:sz w:val="24"/>
                <w:szCs w:val="24"/>
              </w:rPr>
              <w:t>90</w:t>
            </w:r>
          </w:p>
        </w:tc>
        <w:tc>
          <w:tcPr>
            <w:tcW w:w="678" w:type="dxa"/>
          </w:tcPr>
          <w:p>
            <w:pPr>
              <w:pStyle w:val="16"/>
              <w:jc w:val="center"/>
              <w:rPr>
                <w:rFonts w:ascii="Times New Roman" w:hAnsi="Times New Roman"/>
                <w:sz w:val="24"/>
                <w:szCs w:val="24"/>
              </w:rPr>
            </w:pPr>
            <w:r>
              <w:rPr>
                <w:rFonts w:ascii="Times New Roman" w:hAnsi="Times New Roman"/>
                <w:sz w:val="24"/>
                <w:szCs w:val="24"/>
              </w:rPr>
              <w:t>3</w:t>
            </w:r>
          </w:p>
        </w:tc>
        <w:tc>
          <w:tcPr>
            <w:tcW w:w="710" w:type="dxa"/>
          </w:tcPr>
          <w:p>
            <w:pPr>
              <w:pStyle w:val="16"/>
              <w:jc w:val="center"/>
              <w:rPr>
                <w:rFonts w:ascii="Times New Roman" w:hAnsi="Times New Roman"/>
                <w:sz w:val="24"/>
                <w:szCs w:val="24"/>
              </w:rPr>
            </w:pPr>
            <w:r>
              <w:rPr>
                <w:rFonts w:ascii="Times New Roman" w:hAnsi="Times New Roman"/>
                <w:sz w:val="24"/>
                <w:szCs w:val="24"/>
              </w:rPr>
              <w:t>7</w:t>
            </w:r>
          </w:p>
        </w:tc>
        <w:tc>
          <w:tcPr>
            <w:tcW w:w="1664" w:type="dxa"/>
          </w:tcPr>
          <w:p>
            <w:pPr>
              <w:pStyle w:val="16"/>
              <w:rPr>
                <w:rFonts w:ascii="Times New Roman" w:hAnsi="Times New Roman"/>
                <w:sz w:val="24"/>
                <w:szCs w:val="24"/>
              </w:rPr>
            </w:pPr>
            <w:r>
              <w:rPr>
                <w:rFonts w:ascii="Times New Roman" w:hAnsi="Times New Roman"/>
                <w:sz w:val="24"/>
                <w:szCs w:val="24"/>
              </w:rPr>
              <w:t>День славянской письменности и культуры (май)</w:t>
            </w:r>
          </w:p>
          <w:p>
            <w:pPr>
              <w:pStyle w:val="16"/>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5" w:type="dxa"/>
          </w:tcPr>
          <w:p>
            <w:pPr>
              <w:pStyle w:val="16"/>
              <w:rPr>
                <w:rFonts w:ascii="Times New Roman" w:hAnsi="Times New Roman"/>
                <w:sz w:val="24"/>
                <w:szCs w:val="24"/>
              </w:rPr>
            </w:pPr>
            <w:r>
              <w:rPr>
                <w:rFonts w:ascii="Times New Roman" w:hAnsi="Times New Roman"/>
                <w:sz w:val="24"/>
                <w:szCs w:val="24"/>
              </w:rPr>
              <w:t>7</w:t>
            </w:r>
          </w:p>
        </w:tc>
        <w:tc>
          <w:tcPr>
            <w:tcW w:w="3193" w:type="dxa"/>
          </w:tcPr>
          <w:p>
            <w:pPr>
              <w:pStyle w:val="16"/>
              <w:rPr>
                <w:rFonts w:ascii="Times New Roman" w:hAnsi="Times New Roman"/>
                <w:sz w:val="24"/>
                <w:szCs w:val="24"/>
              </w:rPr>
            </w:pPr>
            <w:r>
              <w:rPr>
                <w:rFonts w:ascii="Times New Roman" w:hAnsi="Times New Roman"/>
                <w:sz w:val="24"/>
                <w:szCs w:val="24"/>
              </w:rPr>
              <w:t xml:space="preserve">Морфология. Орфография. Культура речи </w:t>
            </w:r>
          </w:p>
        </w:tc>
        <w:tc>
          <w:tcPr>
            <w:tcW w:w="1063" w:type="dxa"/>
          </w:tcPr>
          <w:p>
            <w:pPr>
              <w:pStyle w:val="16"/>
              <w:jc w:val="center"/>
              <w:rPr>
                <w:rFonts w:ascii="Times New Roman" w:hAnsi="Times New Roman"/>
                <w:sz w:val="24"/>
                <w:szCs w:val="24"/>
              </w:rPr>
            </w:pPr>
            <w:r>
              <w:rPr>
                <w:rFonts w:ascii="Times New Roman" w:hAnsi="Times New Roman"/>
                <w:sz w:val="24"/>
                <w:szCs w:val="24"/>
              </w:rPr>
              <w:t>38</w:t>
            </w:r>
          </w:p>
        </w:tc>
        <w:tc>
          <w:tcPr>
            <w:tcW w:w="1514" w:type="dxa"/>
          </w:tcPr>
          <w:p>
            <w:pPr>
              <w:pStyle w:val="16"/>
              <w:jc w:val="center"/>
              <w:rPr>
                <w:rFonts w:ascii="Times New Roman" w:hAnsi="Times New Roman"/>
                <w:sz w:val="24"/>
                <w:szCs w:val="24"/>
              </w:rPr>
            </w:pPr>
            <w:r>
              <w:rPr>
                <w:rFonts w:ascii="Times New Roman" w:hAnsi="Times New Roman"/>
                <w:sz w:val="24"/>
                <w:szCs w:val="24"/>
              </w:rPr>
              <w:t>5</w:t>
            </w:r>
          </w:p>
        </w:tc>
        <w:tc>
          <w:tcPr>
            <w:tcW w:w="586" w:type="dxa"/>
          </w:tcPr>
          <w:p>
            <w:pPr>
              <w:pStyle w:val="16"/>
              <w:jc w:val="center"/>
              <w:rPr>
                <w:rFonts w:ascii="Times New Roman" w:hAnsi="Times New Roman"/>
                <w:sz w:val="24"/>
                <w:szCs w:val="24"/>
              </w:rPr>
            </w:pPr>
            <w:r>
              <w:rPr>
                <w:rFonts w:ascii="Times New Roman" w:hAnsi="Times New Roman"/>
                <w:sz w:val="24"/>
                <w:szCs w:val="24"/>
              </w:rPr>
              <w:t>90</w:t>
            </w:r>
          </w:p>
        </w:tc>
        <w:tc>
          <w:tcPr>
            <w:tcW w:w="678" w:type="dxa"/>
          </w:tcPr>
          <w:p>
            <w:pPr>
              <w:pStyle w:val="16"/>
              <w:jc w:val="center"/>
              <w:rPr>
                <w:rFonts w:ascii="Times New Roman" w:hAnsi="Times New Roman"/>
                <w:sz w:val="24"/>
                <w:szCs w:val="24"/>
              </w:rPr>
            </w:pPr>
            <w:r>
              <w:rPr>
                <w:rFonts w:ascii="Times New Roman" w:hAnsi="Times New Roman"/>
                <w:sz w:val="24"/>
                <w:szCs w:val="24"/>
              </w:rPr>
              <w:t>5</w:t>
            </w:r>
          </w:p>
        </w:tc>
        <w:tc>
          <w:tcPr>
            <w:tcW w:w="710" w:type="dxa"/>
          </w:tcPr>
          <w:p>
            <w:pPr>
              <w:pStyle w:val="16"/>
              <w:jc w:val="center"/>
              <w:rPr>
                <w:rFonts w:ascii="Times New Roman" w:hAnsi="Times New Roman"/>
                <w:sz w:val="24"/>
                <w:szCs w:val="24"/>
              </w:rPr>
            </w:pPr>
            <w:r>
              <w:rPr>
                <w:rFonts w:ascii="Times New Roman" w:hAnsi="Times New Roman"/>
                <w:sz w:val="24"/>
                <w:szCs w:val="24"/>
              </w:rPr>
              <w:t>5</w:t>
            </w:r>
          </w:p>
        </w:tc>
        <w:tc>
          <w:tcPr>
            <w:tcW w:w="1664" w:type="dxa"/>
          </w:tcPr>
          <w:p>
            <w:pPr>
              <w:pStyle w:val="16"/>
              <w:rPr>
                <w:rFonts w:ascii="Times New Roman" w:hAnsi="Times New Roman"/>
                <w:sz w:val="24"/>
                <w:szCs w:val="24"/>
              </w:rPr>
            </w:pPr>
            <w:r>
              <w:rPr>
                <w:rFonts w:ascii="Times New Roman" w:hAnsi="Times New Roman"/>
                <w:sz w:val="24"/>
                <w:szCs w:val="24"/>
              </w:rPr>
              <w:t>130 лет со дня рождения русского писателя Константина Георгиевича Паустовского (май)</w:t>
            </w:r>
          </w:p>
          <w:p>
            <w:pPr>
              <w:pStyle w:val="16"/>
              <w:rPr>
                <w:rFonts w:ascii="Times New Roman" w:hAnsi="Times New Roman"/>
                <w:sz w:val="24"/>
                <w:szCs w:val="24"/>
              </w:rPr>
            </w:pPr>
            <w:r>
              <w:rPr>
                <w:rFonts w:ascii="Times New Roman" w:hAnsi="Times New Roman"/>
                <w:sz w:val="24"/>
                <w:szCs w:val="24"/>
              </w:rPr>
              <w:t>Пушкинский день (июнь)</w:t>
            </w:r>
          </w:p>
          <w:p>
            <w:pPr>
              <w:pStyle w:val="16"/>
              <w:rPr>
                <w:rFonts w:ascii="Times New Roman" w:hAnsi="Times New Roman"/>
                <w:sz w:val="24"/>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5" w:type="dxa"/>
          </w:tcPr>
          <w:p>
            <w:pPr>
              <w:pStyle w:val="16"/>
              <w:rPr>
                <w:rFonts w:ascii="Times New Roman" w:hAnsi="Times New Roman"/>
                <w:sz w:val="24"/>
                <w:szCs w:val="24"/>
              </w:rPr>
            </w:pPr>
            <w:r>
              <w:rPr>
                <w:rFonts w:ascii="Times New Roman" w:hAnsi="Times New Roman"/>
                <w:sz w:val="24"/>
                <w:szCs w:val="24"/>
              </w:rPr>
              <w:t>8</w:t>
            </w:r>
          </w:p>
        </w:tc>
        <w:tc>
          <w:tcPr>
            <w:tcW w:w="3193" w:type="dxa"/>
          </w:tcPr>
          <w:p>
            <w:pPr>
              <w:pStyle w:val="16"/>
              <w:rPr>
                <w:rFonts w:ascii="Times New Roman" w:hAnsi="Times New Roman"/>
                <w:sz w:val="24"/>
                <w:szCs w:val="24"/>
              </w:rPr>
            </w:pPr>
            <w:r>
              <w:rPr>
                <w:rFonts w:ascii="Times New Roman" w:hAnsi="Times New Roman"/>
                <w:sz w:val="24"/>
                <w:szCs w:val="24"/>
              </w:rPr>
              <w:t>Повторение и систематизация изученного в 5 классе</w:t>
            </w:r>
          </w:p>
        </w:tc>
        <w:tc>
          <w:tcPr>
            <w:tcW w:w="1063" w:type="dxa"/>
          </w:tcPr>
          <w:p>
            <w:pPr>
              <w:pStyle w:val="16"/>
              <w:jc w:val="center"/>
              <w:rPr>
                <w:rFonts w:ascii="Times New Roman" w:hAnsi="Times New Roman"/>
                <w:sz w:val="24"/>
                <w:szCs w:val="24"/>
              </w:rPr>
            </w:pPr>
            <w:r>
              <w:rPr>
                <w:rFonts w:ascii="Times New Roman" w:hAnsi="Times New Roman"/>
                <w:sz w:val="24"/>
                <w:szCs w:val="24"/>
              </w:rPr>
              <w:t>6</w:t>
            </w:r>
          </w:p>
        </w:tc>
        <w:tc>
          <w:tcPr>
            <w:tcW w:w="1514" w:type="dxa"/>
          </w:tcPr>
          <w:p>
            <w:pPr>
              <w:pStyle w:val="16"/>
              <w:jc w:val="center"/>
              <w:rPr>
                <w:rFonts w:ascii="Times New Roman" w:hAnsi="Times New Roman"/>
                <w:sz w:val="24"/>
                <w:szCs w:val="24"/>
              </w:rPr>
            </w:pPr>
            <w:r>
              <w:rPr>
                <w:rFonts w:ascii="Times New Roman" w:hAnsi="Times New Roman"/>
                <w:sz w:val="24"/>
                <w:szCs w:val="24"/>
              </w:rPr>
              <w:t>1</w:t>
            </w:r>
          </w:p>
        </w:tc>
        <w:tc>
          <w:tcPr>
            <w:tcW w:w="586" w:type="dxa"/>
          </w:tcPr>
          <w:p>
            <w:pPr>
              <w:pStyle w:val="16"/>
              <w:jc w:val="center"/>
              <w:rPr>
                <w:rFonts w:ascii="Times New Roman" w:hAnsi="Times New Roman"/>
                <w:sz w:val="24"/>
                <w:szCs w:val="24"/>
              </w:rPr>
            </w:pPr>
            <w:r>
              <w:rPr>
                <w:rFonts w:ascii="Times New Roman" w:hAnsi="Times New Roman"/>
                <w:sz w:val="24"/>
                <w:szCs w:val="24"/>
              </w:rPr>
              <w:t>70</w:t>
            </w:r>
          </w:p>
        </w:tc>
        <w:tc>
          <w:tcPr>
            <w:tcW w:w="678" w:type="dxa"/>
          </w:tcPr>
          <w:p>
            <w:pPr>
              <w:pStyle w:val="16"/>
              <w:jc w:val="center"/>
              <w:rPr>
                <w:rFonts w:ascii="Times New Roman" w:hAnsi="Times New Roman"/>
                <w:sz w:val="24"/>
                <w:szCs w:val="24"/>
              </w:rPr>
            </w:pPr>
            <w:r>
              <w:rPr>
                <w:rFonts w:ascii="Times New Roman" w:hAnsi="Times New Roman"/>
                <w:sz w:val="24"/>
                <w:szCs w:val="24"/>
              </w:rPr>
              <w:t>10</w:t>
            </w:r>
          </w:p>
        </w:tc>
        <w:tc>
          <w:tcPr>
            <w:tcW w:w="710" w:type="dxa"/>
          </w:tcPr>
          <w:p>
            <w:pPr>
              <w:pStyle w:val="16"/>
              <w:jc w:val="center"/>
              <w:rPr>
                <w:rFonts w:ascii="Times New Roman" w:hAnsi="Times New Roman"/>
                <w:sz w:val="24"/>
                <w:szCs w:val="24"/>
              </w:rPr>
            </w:pPr>
            <w:r>
              <w:rPr>
                <w:rFonts w:ascii="Times New Roman" w:hAnsi="Times New Roman"/>
                <w:sz w:val="24"/>
                <w:szCs w:val="24"/>
              </w:rPr>
              <w:t>20</w:t>
            </w:r>
          </w:p>
        </w:tc>
        <w:tc>
          <w:tcPr>
            <w:tcW w:w="1664" w:type="dxa"/>
          </w:tcPr>
          <w:p>
            <w:pPr>
              <w:pStyle w:val="16"/>
              <w:rPr>
                <w:rFonts w:ascii="Times New Roman" w:hAnsi="Times New Roman"/>
                <w:sz w:val="24"/>
                <w:szCs w:val="24"/>
              </w:rPr>
            </w:pPr>
            <w:r>
              <w:rPr>
                <w:rFonts w:ascii="Times New Roman" w:hAnsi="Times New Roman"/>
                <w:sz w:val="24"/>
                <w:szCs w:val="24"/>
              </w:rPr>
              <w:t>6 июня — День русского языка (июнь)</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445" w:type="dxa"/>
          </w:tcPr>
          <w:p>
            <w:pPr>
              <w:pStyle w:val="16"/>
              <w:rPr>
                <w:rFonts w:ascii="Times New Roman" w:hAnsi="Times New Roman"/>
                <w:sz w:val="24"/>
                <w:szCs w:val="24"/>
              </w:rPr>
            </w:pPr>
          </w:p>
        </w:tc>
        <w:tc>
          <w:tcPr>
            <w:tcW w:w="3193" w:type="dxa"/>
          </w:tcPr>
          <w:p>
            <w:pPr>
              <w:pStyle w:val="16"/>
              <w:rPr>
                <w:rFonts w:ascii="Times New Roman" w:hAnsi="Times New Roman"/>
                <w:sz w:val="24"/>
                <w:szCs w:val="24"/>
              </w:rPr>
            </w:pPr>
            <w:r>
              <w:rPr>
                <w:rFonts w:ascii="Times New Roman" w:hAnsi="Times New Roman"/>
                <w:sz w:val="24"/>
                <w:szCs w:val="24"/>
              </w:rPr>
              <w:t>ИТОГО:</w:t>
            </w:r>
          </w:p>
        </w:tc>
        <w:tc>
          <w:tcPr>
            <w:tcW w:w="1063" w:type="dxa"/>
          </w:tcPr>
          <w:p>
            <w:pPr>
              <w:pStyle w:val="16"/>
              <w:jc w:val="center"/>
              <w:rPr>
                <w:rFonts w:ascii="Times New Roman" w:hAnsi="Times New Roman"/>
                <w:sz w:val="24"/>
                <w:szCs w:val="24"/>
              </w:rPr>
            </w:pPr>
            <w:r>
              <w:rPr>
                <w:rFonts w:ascii="Times New Roman" w:hAnsi="Times New Roman"/>
                <w:sz w:val="24"/>
                <w:szCs w:val="24"/>
              </w:rPr>
              <w:t>140</w:t>
            </w:r>
          </w:p>
        </w:tc>
        <w:tc>
          <w:tcPr>
            <w:tcW w:w="1514" w:type="dxa"/>
          </w:tcPr>
          <w:p>
            <w:pPr>
              <w:pStyle w:val="16"/>
              <w:jc w:val="center"/>
              <w:rPr>
                <w:rFonts w:ascii="Times New Roman" w:hAnsi="Times New Roman"/>
                <w:sz w:val="24"/>
                <w:szCs w:val="24"/>
              </w:rPr>
            </w:pPr>
            <w:r>
              <w:rPr>
                <w:rFonts w:ascii="Times New Roman" w:hAnsi="Times New Roman"/>
                <w:sz w:val="24"/>
                <w:szCs w:val="24"/>
              </w:rPr>
              <w:t>14</w:t>
            </w:r>
          </w:p>
        </w:tc>
        <w:tc>
          <w:tcPr>
            <w:tcW w:w="1974" w:type="dxa"/>
            <w:gridSpan w:val="3"/>
          </w:tcPr>
          <w:p>
            <w:pPr>
              <w:pStyle w:val="16"/>
              <w:jc w:val="center"/>
              <w:rPr>
                <w:rFonts w:ascii="Times New Roman" w:hAnsi="Times New Roman"/>
                <w:sz w:val="24"/>
                <w:szCs w:val="24"/>
              </w:rPr>
            </w:pPr>
          </w:p>
        </w:tc>
        <w:tc>
          <w:tcPr>
            <w:tcW w:w="1664" w:type="dxa"/>
          </w:tcPr>
          <w:p>
            <w:pPr>
              <w:pStyle w:val="16"/>
              <w:rPr>
                <w:rFonts w:ascii="Times New Roman" w:hAnsi="Times New Roman"/>
                <w:sz w:val="24"/>
                <w:szCs w:val="24"/>
              </w:rPr>
            </w:pPr>
          </w:p>
        </w:tc>
      </w:tr>
    </w:tbl>
    <w:p>
      <w:pPr>
        <w:autoSpaceDE w:val="0"/>
        <w:autoSpaceDN w:val="0"/>
        <w:adjustRightInd w:val="0"/>
        <w:spacing w:after="0" w:line="240" w:lineRule="auto"/>
        <w:rPr>
          <w:rFonts w:ascii="Times New Roman" w:hAnsi="Times New Roman" w:eastAsia="Times New Roman"/>
          <w:b/>
          <w:bCs/>
          <w:sz w:val="28"/>
          <w:szCs w:val="28"/>
          <w:lang w:eastAsia="ru-RU"/>
        </w:rPr>
      </w:pPr>
    </w:p>
    <w:p>
      <w:pPr>
        <w:autoSpaceDE w:val="0"/>
        <w:autoSpaceDN w:val="0"/>
        <w:adjustRightInd w:val="0"/>
        <w:spacing w:after="0" w:line="240" w:lineRule="auto"/>
        <w:jc w:val="center"/>
        <w:rPr>
          <w:rFonts w:ascii="Times New Roman" w:hAnsi="Times New Roman" w:eastAsia="Times New Roman"/>
          <w:b/>
          <w:bCs/>
          <w:sz w:val="28"/>
          <w:szCs w:val="28"/>
          <w:lang w:val="en-US" w:eastAsia="ru-RU"/>
        </w:rPr>
      </w:pPr>
      <w:r>
        <w:rPr>
          <w:rFonts w:ascii="Times New Roman" w:hAnsi="Times New Roman" w:eastAsia="Times New Roman"/>
          <w:b/>
          <w:bCs/>
          <w:sz w:val="28"/>
          <w:szCs w:val="28"/>
          <w:lang w:eastAsia="ru-RU"/>
        </w:rPr>
        <w:t>Электронные</w:t>
      </w:r>
      <w:r>
        <w:rPr>
          <w:rFonts w:ascii="Times New Roman" w:hAnsi="Times New Roman" w:eastAsia="Times New Roman"/>
          <w:b/>
          <w:bCs/>
          <w:sz w:val="28"/>
          <w:szCs w:val="28"/>
          <w:lang w:val="en-US" w:eastAsia="ru-RU"/>
        </w:rPr>
        <w:t xml:space="preserve"> (цифровые) образовательные ресурсы</w:t>
      </w:r>
    </w:p>
    <w:p>
      <w:pPr>
        <w:autoSpaceDE w:val="0"/>
        <w:autoSpaceDN w:val="0"/>
        <w:adjustRightInd w:val="0"/>
        <w:spacing w:after="0" w:line="240" w:lineRule="auto"/>
        <w:jc w:val="center"/>
        <w:rPr>
          <w:rFonts w:ascii="Times New Roman" w:hAnsi="Times New Roman" w:eastAsia="Times New Roman"/>
          <w:b/>
          <w:bCs/>
          <w:sz w:val="28"/>
          <w:szCs w:val="28"/>
          <w:lang w:val="en-US" w:eastAsia="ru-RU"/>
        </w:rPr>
      </w:pP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Справочно-информационный портал «Русский язык» — ГРАМОТА.РУ http://www.gramota.ru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Сайт «Я иду на урок русского языка» и электронная версия газеты «Русский язык» http://rus.1september.ru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Сайт «Культура письменной речи» http:// www.</w:t>
      </w:r>
      <w:r>
        <w:fldChar w:fldCharType="begin"/>
      </w:r>
      <w:r>
        <w:instrText xml:space="preserve"> HYPERLINK "https://www.google.com/url?q=http://gramma.ru&amp;sa=D&amp;usg=AFQjCNEDFgF6w9Isl9b2bYlagbGu-89gfw" </w:instrText>
      </w:r>
      <w:r>
        <w:fldChar w:fldCharType="separate"/>
      </w:r>
      <w:r>
        <w:rPr>
          <w:rStyle w:val="5"/>
          <w:sz w:val="26"/>
          <w:szCs w:val="26"/>
          <w:shd w:val="clear" w:color="auto" w:fill="FFFFFF"/>
        </w:rPr>
        <w:t>gramma.ru</w:t>
      </w:r>
      <w:r>
        <w:rPr>
          <w:rStyle w:val="5"/>
          <w:sz w:val="26"/>
          <w:szCs w:val="26"/>
          <w:shd w:val="clear" w:color="auto" w:fill="FFFFFF"/>
        </w:rPr>
        <w:fldChar w:fldCharType="end"/>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Всероссийская олимпиада школьников по русскому языку http://rus.rusolymp.ru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Владимир Даль. Проект портала Philolog.ru http://www.philolog.ru/dahl</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Кабинет русского языка и литературы http://ruslit.ioso.ru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Конкурс «Русский Медвежонок — языкознание для всех» http://www.rm.kirov.ru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Культура письменной речи http://www.gramma.ru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МедиаЛингва: электронные словари, лингвистические технологии http://www.medialingua.ru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 xml:space="preserve">Научно-методический журнал «Русский язык в школе» </w:t>
      </w:r>
      <w:r>
        <w:rPr>
          <w:color w:val="000000"/>
          <w:sz w:val="26"/>
          <w:szCs w:val="26"/>
          <w:shd w:val="clear" w:color="auto" w:fill="FFFFFF"/>
        </w:rPr>
        <w:t>http://www.riash.ru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Национальный корпус русского языка: информационно-справочная система http://www.ruscorpora.ru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Портал русского языка «ЯРУС» http://yarus.aspu.ru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 xml:space="preserve">Портал «Русское слово» </w:t>
      </w:r>
      <w:r>
        <w:rPr>
          <w:color w:val="000000"/>
          <w:sz w:val="26"/>
          <w:szCs w:val="26"/>
          <w:shd w:val="clear" w:color="auto" w:fill="FFFFFF"/>
        </w:rPr>
        <w:t>http://www.russkoeslovo.org</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Проект «Русские словари» http://www.slovari.ru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Российское общество преподавателей русского языка и литературы (РОПРЯЛ) http://www.ropryal.ru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Русская фонетика: Интернет-учебник по фонетике русского языка http://fonetica.philol.msu.ru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Русский филологический портал Philology.ru http://www.philology.ru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Русское письмо: происхождение письменности, рукописи, шрифты http://character.webzone.ru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Сайт «Вавилонская башня». Русские словари и морфология http://starling.rinet.ru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Светозар: Открытая международная олимпиада школьников по русскому языку http://www.svetozar.ru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Система дистанционного обучения «Веди» — Русский язык http://vedi.aesc.msu.ru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 xml:space="preserve">Словари и энциклопедии на «Академике» </w:t>
      </w:r>
      <w:r>
        <w:rPr>
          <w:color w:val="000000"/>
          <w:sz w:val="26"/>
          <w:szCs w:val="26"/>
          <w:shd w:val="clear" w:color="auto" w:fill="FFFFFF"/>
        </w:rPr>
        <w:t>http://dic.academic.ru</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Словари русского языка http://www.speakrus.ru/dict</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Словопедия: русские толковые словари http://www.slovopedia.com</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 xml:space="preserve">Учебник по орфографии и пунктуации </w:t>
      </w:r>
      <w:r>
        <w:rPr>
          <w:color w:val="000000"/>
          <w:sz w:val="26"/>
          <w:szCs w:val="26"/>
          <w:shd w:val="clear" w:color="auto" w:fill="FFFFFF"/>
        </w:rPr>
        <w:t>http://www.naexamen.ru/gram</w:t>
      </w:r>
    </w:p>
    <w:p>
      <w:pPr>
        <w:pStyle w:val="10"/>
        <w:numPr>
          <w:ilvl w:val="0"/>
          <w:numId w:val="2"/>
        </w:numPr>
        <w:shd w:val="clear" w:color="auto" w:fill="FFFFFF"/>
        <w:spacing w:before="0" w:beforeAutospacing="0" w:after="0" w:afterAutospacing="0" w:line="15" w:lineRule="atLeast"/>
        <w:jc w:val="both"/>
        <w:rPr>
          <w:rFonts w:ascii="Arial" w:hAnsi="Arial" w:cs="Arial"/>
          <w:color w:val="000000"/>
          <w:sz w:val="22"/>
          <w:szCs w:val="22"/>
        </w:rPr>
      </w:pPr>
      <w:r>
        <w:rPr>
          <w:rStyle w:val="43"/>
          <w:color w:val="000000"/>
          <w:sz w:val="26"/>
          <w:szCs w:val="26"/>
          <w:shd w:val="clear" w:color="auto" w:fill="FFFFFF"/>
        </w:rPr>
        <w:t xml:space="preserve">Центр развития русского языка http://www.ruscenter.ru </w:t>
      </w:r>
    </w:p>
    <w:p>
      <w:pPr>
        <w:autoSpaceDE w:val="0"/>
        <w:autoSpaceDN w:val="0"/>
        <w:adjustRightInd w:val="0"/>
        <w:spacing w:after="0" w:line="240" w:lineRule="auto"/>
        <w:jc w:val="both"/>
        <w:rPr>
          <w:rFonts w:ascii="Times New Roman" w:hAnsi="Times New Roman" w:eastAsia="Times New Roman"/>
          <w:b/>
          <w:bCs/>
          <w:sz w:val="28"/>
          <w:szCs w:val="28"/>
          <w:lang w:eastAsia="ru-RU"/>
        </w:rPr>
      </w:pPr>
    </w:p>
    <w:sectPr>
      <w:footerReference r:id="rId5" w:type="default"/>
      <w:pgSz w:w="11906" w:h="16838"/>
      <w:pgMar w:top="851" w:right="991" w:bottom="709" w:left="1276" w:header="708" w:footer="708"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CC"/>
    <w:family w:val="swiss"/>
    <w:pitch w:val="default"/>
    <w:sig w:usb0="E4002EFF" w:usb1="C0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PMingLiU">
    <w:altName w:val="Microsoft JhengHei UI"/>
    <w:panose1 w:val="02010601000101010101"/>
    <w:charset w:val="88"/>
    <w:family w:val="auto"/>
    <w:pitch w:val="default"/>
    <w:sig w:usb0="00000000" w:usb1="00000000" w:usb2="00000010" w:usb3="00000000" w:csb0="00100000" w:csb1="00000000"/>
  </w:font>
  <w:font w:name="Microsoft JhengHei UI">
    <w:panose1 w:val="020B0604030504040204"/>
    <w:charset w:val="88"/>
    <w:family w:val="auto"/>
    <w:pitch w:val="default"/>
    <w:sig w:usb0="000002A7" w:usb1="28CF4400" w:usb2="00000016" w:usb3="00000000" w:csb0="00100009" w:csb1="00000000"/>
  </w:font>
  <w:font w:name="Candara">
    <w:panose1 w:val="020E0502030303020204"/>
    <w:charset w:val="CC"/>
    <w:family w:val="swiss"/>
    <w:pitch w:val="default"/>
    <w:sig w:usb0="A00002EF" w:usb1="4000A44B" w:usb2="00000000" w:usb3="00000000" w:csb0="2000019F" w:csb1="00000000"/>
  </w:font>
  <w:font w:name="Lucida Sans Unicode">
    <w:panose1 w:val="020B0602030504020204"/>
    <w:charset w:val="CC"/>
    <w:family w:val="swiss"/>
    <w:pitch w:val="default"/>
    <w:sig w:usb0="80001AFF" w:usb1="0000396B" w:usb2="00000000" w:usb3="00000000" w:csb0="200000BF" w:csb1="D7F70000"/>
  </w:font>
  <w:font w:name="Arial">
    <w:panose1 w:val="020B0604020202020204"/>
    <w:charset w:val="CC"/>
    <w:family w:val="swiss"/>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10916438"/>
    </w:sdtPr>
    <w:sdtContent>
      <w:p>
        <w:pPr>
          <w:pStyle w:val="9"/>
          <w:jc w:val="right"/>
        </w:pPr>
        <w:r>
          <w:fldChar w:fldCharType="begin"/>
        </w:r>
        <w:r>
          <w:instrText xml:space="preserve">PAGE   \* MERGEFORMAT</w:instrText>
        </w:r>
        <w:r>
          <w:fldChar w:fldCharType="separate"/>
        </w:r>
        <w:r>
          <w:t>13</w:t>
        </w:r>
        <w:r>
          <w:fldChar w:fldCharType="end"/>
        </w:r>
      </w:p>
    </w:sdtContent>
  </w:sdt>
  <w:p>
    <w:pPr>
      <w:pStyle w:val="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76" w:lineRule="auto"/>
      </w:pPr>
      <w:r>
        <w:separator/>
      </w:r>
    </w:p>
  </w:footnote>
  <w:footnote w:type="continuationSeparator" w:id="1">
    <w:p>
      <w:pPr>
        <w:spacing w:before="0" w:after="0" w:line="276"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4D42733"/>
    <w:multiLevelType w:val="singleLevel"/>
    <w:tmpl w:val="14D42733"/>
    <w:lvl w:ilvl="0" w:tentative="0">
      <w:start w:val="2"/>
      <w:numFmt w:val="decimal"/>
      <w:suff w:val="space"/>
      <w:lvlText w:val="%1."/>
      <w:lvlJc w:val="left"/>
    </w:lvl>
  </w:abstractNum>
  <w:abstractNum w:abstractNumId="1">
    <w:nsid w:val="7097F02E"/>
    <w:multiLevelType w:val="singleLevel"/>
    <w:tmpl w:val="7097F02E"/>
    <w:lvl w:ilvl="0" w:tentative="0">
      <w:start w:val="1"/>
      <w:numFmt w:val="bullet"/>
      <w:lvlText w:val=""/>
      <w:lvlJc w:val="left"/>
      <w:pPr>
        <w:tabs>
          <w:tab w:val="left" w:pos="420"/>
        </w:tabs>
        <w:ind w:left="420" w:hanging="420"/>
      </w:pPr>
      <w:rPr>
        <w:rFonts w:hint="default"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cumentProtection w:enforcement="0"/>
  <w:defaultTabStop w:val="708"/>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551"/>
    <w:rsid w:val="0001308A"/>
    <w:rsid w:val="000410DD"/>
    <w:rsid w:val="000472CA"/>
    <w:rsid w:val="000537EE"/>
    <w:rsid w:val="0008692E"/>
    <w:rsid w:val="000B1BD8"/>
    <w:rsid w:val="000C4107"/>
    <w:rsid w:val="000D66D7"/>
    <w:rsid w:val="0010211F"/>
    <w:rsid w:val="00125B7D"/>
    <w:rsid w:val="0016043D"/>
    <w:rsid w:val="00182AAC"/>
    <w:rsid w:val="00182F2D"/>
    <w:rsid w:val="001A2007"/>
    <w:rsid w:val="001A56C3"/>
    <w:rsid w:val="001D57CF"/>
    <w:rsid w:val="001F6F04"/>
    <w:rsid w:val="00233FAC"/>
    <w:rsid w:val="0025416E"/>
    <w:rsid w:val="00276C91"/>
    <w:rsid w:val="00290742"/>
    <w:rsid w:val="002A744E"/>
    <w:rsid w:val="002B1B57"/>
    <w:rsid w:val="002D3CF0"/>
    <w:rsid w:val="002F1D2C"/>
    <w:rsid w:val="002F59B9"/>
    <w:rsid w:val="003073DE"/>
    <w:rsid w:val="00331CB0"/>
    <w:rsid w:val="003536AB"/>
    <w:rsid w:val="0035434F"/>
    <w:rsid w:val="003865CF"/>
    <w:rsid w:val="003D3444"/>
    <w:rsid w:val="003F43DA"/>
    <w:rsid w:val="00412C91"/>
    <w:rsid w:val="00466B65"/>
    <w:rsid w:val="00494A67"/>
    <w:rsid w:val="005235A1"/>
    <w:rsid w:val="00543808"/>
    <w:rsid w:val="0054547F"/>
    <w:rsid w:val="00546653"/>
    <w:rsid w:val="00576F5F"/>
    <w:rsid w:val="00594EC0"/>
    <w:rsid w:val="005A1681"/>
    <w:rsid w:val="005A1EA3"/>
    <w:rsid w:val="005E0AFA"/>
    <w:rsid w:val="00605B79"/>
    <w:rsid w:val="00611962"/>
    <w:rsid w:val="0061390C"/>
    <w:rsid w:val="00620DBF"/>
    <w:rsid w:val="006234C5"/>
    <w:rsid w:val="00631DF0"/>
    <w:rsid w:val="00646F46"/>
    <w:rsid w:val="00665DDD"/>
    <w:rsid w:val="00696997"/>
    <w:rsid w:val="006D18AC"/>
    <w:rsid w:val="006F155F"/>
    <w:rsid w:val="006F582A"/>
    <w:rsid w:val="007340E7"/>
    <w:rsid w:val="007452C4"/>
    <w:rsid w:val="0074627D"/>
    <w:rsid w:val="007474C5"/>
    <w:rsid w:val="0077573B"/>
    <w:rsid w:val="007943A7"/>
    <w:rsid w:val="007E2815"/>
    <w:rsid w:val="007F3551"/>
    <w:rsid w:val="00802527"/>
    <w:rsid w:val="00845B18"/>
    <w:rsid w:val="008621F7"/>
    <w:rsid w:val="008653D0"/>
    <w:rsid w:val="008714D1"/>
    <w:rsid w:val="008A56F0"/>
    <w:rsid w:val="008C02F3"/>
    <w:rsid w:val="008D22B1"/>
    <w:rsid w:val="008D271A"/>
    <w:rsid w:val="0092030C"/>
    <w:rsid w:val="00924261"/>
    <w:rsid w:val="00950A80"/>
    <w:rsid w:val="0095657C"/>
    <w:rsid w:val="0096764B"/>
    <w:rsid w:val="0097372F"/>
    <w:rsid w:val="00976871"/>
    <w:rsid w:val="009810CC"/>
    <w:rsid w:val="009B2419"/>
    <w:rsid w:val="009F0A57"/>
    <w:rsid w:val="009F72E0"/>
    <w:rsid w:val="00A16CE3"/>
    <w:rsid w:val="00A257EC"/>
    <w:rsid w:val="00A73157"/>
    <w:rsid w:val="00A74651"/>
    <w:rsid w:val="00A90B45"/>
    <w:rsid w:val="00AA39AD"/>
    <w:rsid w:val="00AE3FB0"/>
    <w:rsid w:val="00AF44D7"/>
    <w:rsid w:val="00AF5BAB"/>
    <w:rsid w:val="00B01845"/>
    <w:rsid w:val="00B020BE"/>
    <w:rsid w:val="00B075C7"/>
    <w:rsid w:val="00B22D33"/>
    <w:rsid w:val="00B50D2C"/>
    <w:rsid w:val="00B54FDE"/>
    <w:rsid w:val="00B57B92"/>
    <w:rsid w:val="00B61E58"/>
    <w:rsid w:val="00B733E6"/>
    <w:rsid w:val="00B85A52"/>
    <w:rsid w:val="00BC2AEF"/>
    <w:rsid w:val="00BD708B"/>
    <w:rsid w:val="00BF3F19"/>
    <w:rsid w:val="00C65317"/>
    <w:rsid w:val="00C7711F"/>
    <w:rsid w:val="00C843B0"/>
    <w:rsid w:val="00CB3EAD"/>
    <w:rsid w:val="00CD7EED"/>
    <w:rsid w:val="00CE0EDC"/>
    <w:rsid w:val="00CE3A2A"/>
    <w:rsid w:val="00D23A3B"/>
    <w:rsid w:val="00D341C5"/>
    <w:rsid w:val="00D6132D"/>
    <w:rsid w:val="00D67A3B"/>
    <w:rsid w:val="00D81463"/>
    <w:rsid w:val="00D828E0"/>
    <w:rsid w:val="00D844AE"/>
    <w:rsid w:val="00D84F3F"/>
    <w:rsid w:val="00D948AE"/>
    <w:rsid w:val="00DA771D"/>
    <w:rsid w:val="00DF77AC"/>
    <w:rsid w:val="00E16DDF"/>
    <w:rsid w:val="00E17CB3"/>
    <w:rsid w:val="00E327F7"/>
    <w:rsid w:val="00E42861"/>
    <w:rsid w:val="00E46AEE"/>
    <w:rsid w:val="00E659BF"/>
    <w:rsid w:val="00E712CB"/>
    <w:rsid w:val="00EC62CA"/>
    <w:rsid w:val="00EE642A"/>
    <w:rsid w:val="00F042B5"/>
    <w:rsid w:val="00F07EF0"/>
    <w:rsid w:val="00F54887"/>
    <w:rsid w:val="00F5545A"/>
    <w:rsid w:val="00F76CE2"/>
    <w:rsid w:val="00F873CD"/>
    <w:rsid w:val="00FC0043"/>
    <w:rsid w:val="00FD670A"/>
    <w:rsid w:val="00FE1FDD"/>
    <w:rsid w:val="00FE45D3"/>
    <w:rsid w:val="00FF3230"/>
    <w:rsid w:val="10906AA2"/>
    <w:rsid w:val="39AD42BE"/>
    <w:rsid w:val="3BDF373F"/>
    <w:rsid w:val="41816041"/>
    <w:rsid w:val="42BE7709"/>
    <w:rsid w:val="43A41A68"/>
    <w:rsid w:val="4C0567C5"/>
    <w:rsid w:val="4EB72CCA"/>
    <w:rsid w:val="55992F45"/>
    <w:rsid w:val="69F14A62"/>
    <w:rsid w:val="78D71DF1"/>
    <w:rsid w:val="7BA24708"/>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qFormat="1" w:uiPriority="99" w:semiHidden="0" w:name="Body Text Indent 2"/>
    <w:lsdException w:uiPriority="99" w:name="Body Text Indent 3"/>
    <w:lsdException w:uiPriority="99" w:name="Block Text"/>
    <w:lsdException w:qFormat="1" w:unhideWhenUsed="0"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qFormat="1" w:unhideWhenUsed="0" w:uiPriority="0" w:semiHidden="0" w:name="No Spacing"/>
    <w:lsdException w:qFormat="1" w:unhideWhenUsed="0" w:uiPriority="0" w:semiHidden="0" w:name="List Paragraph"/>
  </w:latentStyles>
  <w:style w:type="paragraph" w:default="1" w:styleId="1">
    <w:name w:val="Normal"/>
    <w:qFormat/>
    <w:uiPriority w:val="0"/>
    <w:pPr>
      <w:spacing w:after="200" w:line="276" w:lineRule="auto"/>
    </w:pPr>
    <w:rPr>
      <w:rFonts w:ascii="Calibri" w:hAnsi="Calibri" w:eastAsia="Calibri" w:cs="Times New Roman"/>
      <w:sz w:val="22"/>
      <w:szCs w:val="22"/>
      <w:lang w:val="ru-RU" w:eastAsia="en-US" w:bidi="ar-SA"/>
    </w:rPr>
  </w:style>
  <w:style w:type="character" w:default="1" w:styleId="2">
    <w:name w:val="Default Paragraph Font"/>
    <w:semiHidden/>
    <w:unhideWhenUsed/>
    <w:uiPriority w:val="1"/>
  </w:style>
  <w:style w:type="table" w:default="1" w:styleId="3">
    <w:name w:val="Normal Table"/>
    <w:semiHidden/>
    <w:unhideWhenUsed/>
    <w:qFormat/>
    <w:uiPriority w:val="99"/>
    <w:tblPr>
      <w:tblCellMar>
        <w:top w:w="0" w:type="dxa"/>
        <w:left w:w="108" w:type="dxa"/>
        <w:bottom w:w="0" w:type="dxa"/>
        <w:right w:w="108" w:type="dxa"/>
      </w:tblCellMar>
    </w:tblPr>
  </w:style>
  <w:style w:type="character" w:styleId="4">
    <w:name w:val="FollowedHyperlink"/>
    <w:basedOn w:val="2"/>
    <w:semiHidden/>
    <w:unhideWhenUsed/>
    <w:qFormat/>
    <w:uiPriority w:val="99"/>
    <w:rPr>
      <w:color w:val="800080"/>
      <w:u w:val="single"/>
    </w:rPr>
  </w:style>
  <w:style w:type="character" w:styleId="5">
    <w:name w:val="Hyperlink"/>
    <w:qFormat/>
    <w:uiPriority w:val="99"/>
    <w:rPr>
      <w:color w:val="0000FF"/>
      <w:u w:val="single"/>
    </w:rPr>
  </w:style>
  <w:style w:type="paragraph" w:styleId="6">
    <w:name w:val="Balloon Text"/>
    <w:basedOn w:val="1"/>
    <w:link w:val="20"/>
    <w:semiHidden/>
    <w:unhideWhenUsed/>
    <w:qFormat/>
    <w:uiPriority w:val="99"/>
    <w:pPr>
      <w:spacing w:after="0" w:line="240" w:lineRule="auto"/>
    </w:pPr>
    <w:rPr>
      <w:rFonts w:ascii="Tahoma" w:hAnsi="Tahoma" w:eastAsia="Times New Roman"/>
      <w:sz w:val="16"/>
      <w:szCs w:val="16"/>
    </w:rPr>
  </w:style>
  <w:style w:type="paragraph" w:styleId="7">
    <w:name w:val="header"/>
    <w:basedOn w:val="1"/>
    <w:link w:val="18"/>
    <w:unhideWhenUsed/>
    <w:qFormat/>
    <w:uiPriority w:val="0"/>
    <w:pPr>
      <w:tabs>
        <w:tab w:val="center" w:pos="4677"/>
        <w:tab w:val="right" w:pos="9355"/>
      </w:tabs>
      <w:spacing w:after="0" w:line="240" w:lineRule="auto"/>
    </w:pPr>
  </w:style>
  <w:style w:type="paragraph" w:styleId="8">
    <w:name w:val="Body Text Indent"/>
    <w:basedOn w:val="1"/>
    <w:link w:val="45"/>
    <w:semiHidden/>
    <w:unhideWhenUsed/>
    <w:qFormat/>
    <w:uiPriority w:val="99"/>
    <w:pPr>
      <w:spacing w:after="120"/>
      <w:ind w:left="283"/>
    </w:pPr>
  </w:style>
  <w:style w:type="paragraph" w:styleId="9">
    <w:name w:val="footer"/>
    <w:basedOn w:val="1"/>
    <w:link w:val="19"/>
    <w:unhideWhenUsed/>
    <w:qFormat/>
    <w:uiPriority w:val="99"/>
    <w:pPr>
      <w:tabs>
        <w:tab w:val="center" w:pos="4677"/>
        <w:tab w:val="right" w:pos="9355"/>
      </w:tabs>
      <w:spacing w:after="0" w:line="240" w:lineRule="auto"/>
    </w:pPr>
  </w:style>
  <w:style w:type="paragraph" w:styleId="10">
    <w:name w:val="Normal (Web)"/>
    <w:basedOn w:val="1"/>
    <w:semiHidden/>
    <w:unhideWhenUsed/>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styleId="11">
    <w:name w:val="Body Text Indent 2"/>
    <w:basedOn w:val="1"/>
    <w:link w:val="14"/>
    <w:unhideWhenUsed/>
    <w:qFormat/>
    <w:uiPriority w:val="99"/>
    <w:pPr>
      <w:spacing w:after="120" w:line="480" w:lineRule="auto"/>
      <w:ind w:left="283"/>
    </w:pPr>
  </w:style>
  <w:style w:type="table" w:styleId="12">
    <w:name w:val="Table Grid"/>
    <w:basedOn w:val="3"/>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13">
    <w:name w:val="List Paragraph"/>
    <w:basedOn w:val="1"/>
    <w:qFormat/>
    <w:uiPriority w:val="0"/>
    <w:pPr>
      <w:ind w:left="720"/>
      <w:contextualSpacing/>
    </w:pPr>
  </w:style>
  <w:style w:type="character" w:customStyle="1" w:styleId="14">
    <w:name w:val="Основной текст с отступом 2 Знак"/>
    <w:basedOn w:val="2"/>
    <w:link w:val="11"/>
    <w:qFormat/>
    <w:uiPriority w:val="99"/>
    <w:rPr>
      <w:rFonts w:ascii="Calibri" w:hAnsi="Calibri" w:eastAsia="Calibri" w:cs="Times New Roman"/>
    </w:rPr>
  </w:style>
  <w:style w:type="paragraph" w:customStyle="1" w:styleId="15">
    <w:name w:val="Default"/>
    <w:qFormat/>
    <w:uiPriority w:val="0"/>
    <w:pPr>
      <w:autoSpaceDE w:val="0"/>
      <w:autoSpaceDN w:val="0"/>
      <w:adjustRightInd w:val="0"/>
    </w:pPr>
    <w:rPr>
      <w:rFonts w:ascii="Times New Roman" w:hAnsi="Times New Roman" w:cs="Times New Roman" w:eastAsiaTheme="minorHAnsi"/>
      <w:color w:val="000000"/>
      <w:sz w:val="24"/>
      <w:szCs w:val="24"/>
      <w:lang w:val="ru-RU" w:eastAsia="en-US" w:bidi="ar-SA"/>
    </w:rPr>
  </w:style>
  <w:style w:type="paragraph" w:styleId="16">
    <w:name w:val="No Spacing"/>
    <w:qFormat/>
    <w:uiPriority w:val="0"/>
    <w:rPr>
      <w:rFonts w:ascii="Calibri" w:hAnsi="Calibri" w:eastAsia="Calibri" w:cs="Times New Roman"/>
      <w:sz w:val="22"/>
      <w:szCs w:val="22"/>
      <w:lang w:val="ru-RU" w:eastAsia="en-US" w:bidi="ar-SA"/>
    </w:rPr>
  </w:style>
  <w:style w:type="character" w:customStyle="1" w:styleId="17">
    <w:name w:val="apple-converted-space"/>
    <w:basedOn w:val="2"/>
    <w:qFormat/>
    <w:uiPriority w:val="0"/>
  </w:style>
  <w:style w:type="character" w:customStyle="1" w:styleId="18">
    <w:name w:val="Верхний колонтитул Знак"/>
    <w:basedOn w:val="2"/>
    <w:link w:val="7"/>
    <w:qFormat/>
    <w:uiPriority w:val="0"/>
    <w:rPr>
      <w:rFonts w:ascii="Calibri" w:hAnsi="Calibri" w:eastAsia="Calibri" w:cs="Times New Roman"/>
    </w:rPr>
  </w:style>
  <w:style w:type="character" w:customStyle="1" w:styleId="19">
    <w:name w:val="Нижний колонтитул Знак"/>
    <w:basedOn w:val="2"/>
    <w:link w:val="9"/>
    <w:qFormat/>
    <w:uiPriority w:val="99"/>
    <w:rPr>
      <w:rFonts w:ascii="Calibri" w:hAnsi="Calibri" w:eastAsia="Calibri" w:cs="Times New Roman"/>
    </w:rPr>
  </w:style>
  <w:style w:type="character" w:customStyle="1" w:styleId="20">
    <w:name w:val="Текст выноски Знак"/>
    <w:basedOn w:val="2"/>
    <w:link w:val="6"/>
    <w:semiHidden/>
    <w:qFormat/>
    <w:uiPriority w:val="99"/>
    <w:rPr>
      <w:rFonts w:ascii="Tahoma" w:hAnsi="Tahoma" w:eastAsia="Times New Roman" w:cs="Times New Roman"/>
      <w:sz w:val="16"/>
      <w:szCs w:val="16"/>
    </w:rPr>
  </w:style>
  <w:style w:type="character" w:customStyle="1" w:styleId="21">
    <w:name w:val="Заголовок №1_"/>
    <w:link w:val="22"/>
    <w:qFormat/>
    <w:locked/>
    <w:uiPriority w:val="0"/>
    <w:rPr>
      <w:rFonts w:ascii="Times New Roman" w:hAnsi="Times New Roman" w:eastAsia="Times New Roman" w:cs="Times New Roman"/>
      <w:spacing w:val="10"/>
      <w:sz w:val="33"/>
      <w:szCs w:val="33"/>
      <w:shd w:val="clear" w:color="auto" w:fill="FFFFFF"/>
    </w:rPr>
  </w:style>
  <w:style w:type="paragraph" w:customStyle="1" w:styleId="22">
    <w:name w:val="Заголовок №1"/>
    <w:basedOn w:val="1"/>
    <w:link w:val="21"/>
    <w:qFormat/>
    <w:uiPriority w:val="0"/>
    <w:pPr>
      <w:shd w:val="clear" w:color="auto" w:fill="FFFFFF"/>
      <w:spacing w:after="240" w:line="0" w:lineRule="atLeast"/>
      <w:outlineLvl w:val="0"/>
    </w:pPr>
    <w:rPr>
      <w:rFonts w:ascii="Times New Roman" w:hAnsi="Times New Roman" w:eastAsia="Times New Roman"/>
      <w:spacing w:val="10"/>
      <w:sz w:val="33"/>
      <w:szCs w:val="33"/>
    </w:rPr>
  </w:style>
  <w:style w:type="character" w:customStyle="1" w:styleId="23">
    <w:name w:val="Основной текст_"/>
    <w:link w:val="24"/>
    <w:qFormat/>
    <w:locked/>
    <w:uiPriority w:val="0"/>
    <w:rPr>
      <w:rFonts w:ascii="Times New Roman" w:hAnsi="Times New Roman" w:eastAsia="Times New Roman" w:cs="Times New Roman"/>
      <w:shd w:val="clear" w:color="auto" w:fill="FFFFFF"/>
    </w:rPr>
  </w:style>
  <w:style w:type="paragraph" w:customStyle="1" w:styleId="24">
    <w:name w:val="Основной текст1"/>
    <w:basedOn w:val="1"/>
    <w:link w:val="23"/>
    <w:qFormat/>
    <w:uiPriority w:val="0"/>
    <w:pPr>
      <w:shd w:val="clear" w:color="auto" w:fill="FFFFFF"/>
      <w:spacing w:after="0" w:line="209" w:lineRule="exact"/>
      <w:jc w:val="both"/>
    </w:pPr>
    <w:rPr>
      <w:rFonts w:ascii="Times New Roman" w:hAnsi="Times New Roman" w:eastAsia="Times New Roman"/>
    </w:rPr>
  </w:style>
  <w:style w:type="character" w:customStyle="1" w:styleId="25">
    <w:name w:val="Заголовок №2_"/>
    <w:link w:val="26"/>
    <w:qFormat/>
    <w:locked/>
    <w:uiPriority w:val="0"/>
    <w:rPr>
      <w:rFonts w:ascii="Times New Roman" w:hAnsi="Times New Roman" w:eastAsia="Times New Roman" w:cs="Times New Roman"/>
      <w:sz w:val="21"/>
      <w:szCs w:val="21"/>
      <w:shd w:val="clear" w:color="auto" w:fill="FFFFFF"/>
    </w:rPr>
  </w:style>
  <w:style w:type="paragraph" w:customStyle="1" w:styleId="26">
    <w:name w:val="Заголовок №2"/>
    <w:basedOn w:val="1"/>
    <w:link w:val="25"/>
    <w:qFormat/>
    <w:uiPriority w:val="0"/>
    <w:pPr>
      <w:shd w:val="clear" w:color="auto" w:fill="FFFFFF"/>
      <w:spacing w:before="120" w:after="0" w:line="223" w:lineRule="exact"/>
      <w:jc w:val="center"/>
      <w:outlineLvl w:val="1"/>
    </w:pPr>
    <w:rPr>
      <w:rFonts w:ascii="Times New Roman" w:hAnsi="Times New Roman" w:eastAsia="Times New Roman"/>
      <w:sz w:val="21"/>
      <w:szCs w:val="21"/>
    </w:rPr>
  </w:style>
  <w:style w:type="character" w:customStyle="1" w:styleId="27">
    <w:name w:val="Заголовок №2 (2)_"/>
    <w:link w:val="28"/>
    <w:qFormat/>
    <w:locked/>
    <w:uiPriority w:val="0"/>
    <w:rPr>
      <w:rFonts w:ascii="Times New Roman" w:hAnsi="Times New Roman" w:eastAsia="Times New Roman" w:cs="Times New Roman"/>
      <w:sz w:val="19"/>
      <w:szCs w:val="19"/>
      <w:shd w:val="clear" w:color="auto" w:fill="FFFFFF"/>
    </w:rPr>
  </w:style>
  <w:style w:type="paragraph" w:customStyle="1" w:styleId="28">
    <w:name w:val="Заголовок №2 (2)"/>
    <w:basedOn w:val="1"/>
    <w:link w:val="27"/>
    <w:qFormat/>
    <w:uiPriority w:val="0"/>
    <w:pPr>
      <w:shd w:val="clear" w:color="auto" w:fill="FFFFFF"/>
      <w:spacing w:after="0" w:line="221" w:lineRule="exact"/>
      <w:ind w:firstLine="340"/>
      <w:jc w:val="both"/>
      <w:outlineLvl w:val="1"/>
    </w:pPr>
    <w:rPr>
      <w:rFonts w:ascii="Times New Roman" w:hAnsi="Times New Roman" w:eastAsia="Times New Roman"/>
      <w:sz w:val="19"/>
      <w:szCs w:val="19"/>
    </w:rPr>
  </w:style>
  <w:style w:type="character" w:customStyle="1" w:styleId="29">
    <w:name w:val="Основной текст (2)_"/>
    <w:link w:val="30"/>
    <w:qFormat/>
    <w:locked/>
    <w:uiPriority w:val="99"/>
    <w:rPr>
      <w:rFonts w:ascii="Times New Roman" w:hAnsi="Times New Roman" w:eastAsia="Times New Roman" w:cs="Times New Roman"/>
      <w:sz w:val="19"/>
      <w:szCs w:val="19"/>
      <w:shd w:val="clear" w:color="auto" w:fill="FFFFFF"/>
    </w:rPr>
  </w:style>
  <w:style w:type="paragraph" w:customStyle="1" w:styleId="30">
    <w:name w:val="Основной текст (2)"/>
    <w:basedOn w:val="1"/>
    <w:link w:val="29"/>
    <w:qFormat/>
    <w:uiPriority w:val="99"/>
    <w:pPr>
      <w:shd w:val="clear" w:color="auto" w:fill="FFFFFF"/>
      <w:spacing w:after="0" w:line="221" w:lineRule="exact"/>
      <w:ind w:firstLine="340"/>
      <w:jc w:val="both"/>
    </w:pPr>
    <w:rPr>
      <w:rFonts w:ascii="Times New Roman" w:hAnsi="Times New Roman" w:eastAsia="Times New Roman"/>
      <w:sz w:val="19"/>
      <w:szCs w:val="19"/>
    </w:rPr>
  </w:style>
  <w:style w:type="character" w:customStyle="1" w:styleId="31">
    <w:name w:val="Основной текст (3)_"/>
    <w:link w:val="32"/>
    <w:qFormat/>
    <w:locked/>
    <w:uiPriority w:val="0"/>
    <w:rPr>
      <w:rFonts w:ascii="Times New Roman" w:hAnsi="Times New Roman" w:eastAsia="Times New Roman" w:cs="Times New Roman"/>
      <w:sz w:val="19"/>
      <w:szCs w:val="19"/>
      <w:shd w:val="clear" w:color="auto" w:fill="FFFFFF"/>
    </w:rPr>
  </w:style>
  <w:style w:type="paragraph" w:customStyle="1" w:styleId="32">
    <w:name w:val="Основной текст (3)"/>
    <w:basedOn w:val="1"/>
    <w:link w:val="31"/>
    <w:qFormat/>
    <w:uiPriority w:val="0"/>
    <w:pPr>
      <w:shd w:val="clear" w:color="auto" w:fill="FFFFFF"/>
      <w:spacing w:after="0" w:line="221" w:lineRule="exact"/>
      <w:ind w:firstLine="340"/>
      <w:jc w:val="both"/>
    </w:pPr>
    <w:rPr>
      <w:rFonts w:ascii="Times New Roman" w:hAnsi="Times New Roman" w:eastAsia="Times New Roman"/>
      <w:sz w:val="19"/>
      <w:szCs w:val="19"/>
    </w:rPr>
  </w:style>
  <w:style w:type="paragraph" w:customStyle="1" w:styleId="33">
    <w:name w:val="c6"/>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paragraph" w:customStyle="1" w:styleId="34">
    <w:name w:val="Основной текст (2)1"/>
    <w:basedOn w:val="1"/>
    <w:qFormat/>
    <w:uiPriority w:val="99"/>
    <w:pPr>
      <w:shd w:val="clear" w:color="auto" w:fill="FFFFFF"/>
      <w:spacing w:before="420" w:after="0" w:line="322" w:lineRule="exact"/>
      <w:ind w:hanging="600"/>
      <w:jc w:val="both"/>
    </w:pPr>
    <w:rPr>
      <w:rFonts w:ascii="Times New Roman" w:hAnsi="Times New Roman" w:eastAsia="PMingLiU"/>
      <w:sz w:val="28"/>
      <w:szCs w:val="28"/>
      <w:lang w:eastAsia="ru-RU"/>
    </w:rPr>
  </w:style>
  <w:style w:type="paragraph" w:customStyle="1" w:styleId="35">
    <w:name w:val="c62"/>
    <w:basedOn w:val="1"/>
    <w:qFormat/>
    <w:uiPriority w:val="0"/>
    <w:pPr>
      <w:spacing w:before="90" w:after="90" w:line="240" w:lineRule="auto"/>
    </w:pPr>
    <w:rPr>
      <w:rFonts w:ascii="Times New Roman" w:hAnsi="Times New Roman" w:eastAsia="Times New Roman"/>
      <w:sz w:val="24"/>
      <w:szCs w:val="24"/>
      <w:lang w:eastAsia="ru-RU"/>
    </w:rPr>
  </w:style>
  <w:style w:type="paragraph" w:customStyle="1" w:styleId="36">
    <w:name w:val="c1"/>
    <w:basedOn w:val="1"/>
    <w:qFormat/>
    <w:uiPriority w:val="0"/>
    <w:pPr>
      <w:spacing w:before="100" w:beforeAutospacing="1" w:after="100" w:afterAutospacing="1" w:line="240" w:lineRule="auto"/>
    </w:pPr>
    <w:rPr>
      <w:rFonts w:ascii="Times New Roman" w:hAnsi="Times New Roman" w:eastAsia="Times New Roman"/>
      <w:sz w:val="24"/>
      <w:szCs w:val="24"/>
      <w:lang w:eastAsia="ru-RU"/>
    </w:rPr>
  </w:style>
  <w:style w:type="character" w:customStyle="1" w:styleId="37">
    <w:name w:val="Основной текст + Candara"/>
    <w:qFormat/>
    <w:uiPriority w:val="0"/>
    <w:rPr>
      <w:rFonts w:hint="default" w:ascii="Candara" w:hAnsi="Candara" w:eastAsia="Candara" w:cs="Candara"/>
      <w:w w:val="100"/>
      <w:sz w:val="18"/>
      <w:szCs w:val="18"/>
      <w:shd w:val="clear" w:color="auto" w:fill="FFFFFF"/>
    </w:rPr>
  </w:style>
  <w:style w:type="character" w:customStyle="1" w:styleId="38">
    <w:name w:val="Основной текст + Курсив"/>
    <w:qFormat/>
    <w:uiPriority w:val="0"/>
    <w:rPr>
      <w:rFonts w:hint="default" w:ascii="Times New Roman" w:hAnsi="Times New Roman" w:eastAsia="Times New Roman" w:cs="Times New Roman"/>
      <w:i/>
      <w:iCs/>
      <w:sz w:val="19"/>
      <w:szCs w:val="19"/>
      <w:shd w:val="clear" w:color="auto" w:fill="FFFFFF"/>
    </w:rPr>
  </w:style>
  <w:style w:type="character" w:customStyle="1" w:styleId="39">
    <w:name w:val="Основной текст + Полужирный"/>
    <w:qFormat/>
    <w:uiPriority w:val="0"/>
    <w:rPr>
      <w:rFonts w:hint="default" w:ascii="Times New Roman" w:hAnsi="Times New Roman" w:eastAsia="Times New Roman" w:cs="Times New Roman"/>
      <w:b/>
      <w:bCs/>
      <w:spacing w:val="0"/>
      <w:sz w:val="19"/>
      <w:szCs w:val="19"/>
      <w:u w:val="none"/>
      <w:shd w:val="clear" w:color="auto" w:fill="FFFFFF"/>
    </w:rPr>
  </w:style>
  <w:style w:type="character" w:customStyle="1" w:styleId="40">
    <w:name w:val="Основной текст + 8"/>
    <w:qFormat/>
    <w:uiPriority w:val="0"/>
    <w:rPr>
      <w:rFonts w:hint="default" w:ascii="Times New Roman" w:hAnsi="Times New Roman" w:eastAsia="Times New Roman" w:cs="Times New Roman"/>
      <w:spacing w:val="0"/>
      <w:sz w:val="15"/>
      <w:szCs w:val="15"/>
      <w:u w:val="none"/>
      <w:shd w:val="clear" w:color="auto" w:fill="FFFFFF"/>
    </w:rPr>
  </w:style>
  <w:style w:type="character" w:customStyle="1" w:styleId="41">
    <w:name w:val="c11"/>
    <w:qFormat/>
    <w:uiPriority w:val="0"/>
  </w:style>
  <w:style w:type="character" w:customStyle="1" w:styleId="42">
    <w:name w:val="c0"/>
    <w:qFormat/>
    <w:uiPriority w:val="0"/>
  </w:style>
  <w:style w:type="character" w:customStyle="1" w:styleId="43">
    <w:name w:val="c2"/>
    <w:qFormat/>
    <w:uiPriority w:val="0"/>
    <w:rPr>
      <w:rFonts w:hint="default" w:ascii="Times New Roman" w:hAnsi="Times New Roman" w:cs="Times New Roman"/>
    </w:rPr>
  </w:style>
  <w:style w:type="character" w:customStyle="1" w:styleId="44">
    <w:name w:val="c10"/>
    <w:qFormat/>
    <w:uiPriority w:val="0"/>
    <w:rPr>
      <w:rFonts w:hint="default" w:ascii="Times New Roman" w:hAnsi="Times New Roman" w:cs="Times New Roman"/>
    </w:rPr>
  </w:style>
  <w:style w:type="character" w:customStyle="1" w:styleId="45">
    <w:name w:val="Основной текст с отступом Знак"/>
    <w:basedOn w:val="2"/>
    <w:link w:val="8"/>
    <w:semiHidden/>
    <w:qFormat/>
    <w:uiPriority w:val="99"/>
    <w:rPr>
      <w:rFonts w:ascii="Calibri" w:hAnsi="Calibri" w:eastAsia="Calibri" w:cs="Times New Roman"/>
    </w:rPr>
  </w:style>
  <w:style w:type="table" w:customStyle="1" w:styleId="46">
    <w:name w:val="Сетка таблицы1"/>
    <w:basedOn w:val="3"/>
    <w:qFormat/>
    <w:uiPriority w:val="59"/>
    <w:rPr>
      <w:rFonts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customStyle="1" w:styleId="47">
    <w:name w:val="dash041e_005f0431_005f044b_005f0447_005f043d_005f044b_005f0439_005f_005fchar1__char1"/>
    <w:basedOn w:val="2"/>
    <w:qFormat/>
    <w:uiPriority w:val="0"/>
    <w:rPr>
      <w:rFonts w:ascii="Times New Roman" w:hAnsi="Times New Roman" w:cs="Times New Roman"/>
      <w:sz w:val="24"/>
      <w:szCs w:val="24"/>
      <w:u w:val="none"/>
    </w:rPr>
  </w:style>
  <w:style w:type="paragraph" w:customStyle="1" w:styleId="48">
    <w:name w:val="dash041e_005f0431_005f044b_005f0447_005f043d_005f044b_005f0439"/>
    <w:basedOn w:val="1"/>
    <w:qFormat/>
    <w:uiPriority w:val="0"/>
    <w:pPr>
      <w:widowControl w:val="0"/>
      <w:suppressAutoHyphens/>
      <w:spacing w:after="0" w:line="240" w:lineRule="auto"/>
    </w:pPr>
    <w:rPr>
      <w:rFonts w:ascii="Times New Roman" w:hAnsi="Times New Roman" w:eastAsia="Lucida Sans Unicode"/>
      <w:kern w:val="1"/>
      <w:sz w:val="24"/>
      <w:szCs w:val="24"/>
      <w:lang w:eastAsia="ru-RU"/>
    </w:rPr>
  </w:style>
  <w:style w:type="character" w:customStyle="1" w:styleId="49">
    <w:name w:val="Основной текст (10)_"/>
    <w:basedOn w:val="2"/>
    <w:link w:val="50"/>
    <w:qFormat/>
    <w:locked/>
    <w:uiPriority w:val="99"/>
    <w:rPr>
      <w:i/>
      <w:iCs/>
      <w:sz w:val="23"/>
      <w:szCs w:val="23"/>
      <w:shd w:val="clear" w:color="auto" w:fill="FFFFFF"/>
    </w:rPr>
  </w:style>
  <w:style w:type="paragraph" w:customStyle="1" w:styleId="50">
    <w:name w:val="Основной текст (10)1"/>
    <w:basedOn w:val="1"/>
    <w:link w:val="49"/>
    <w:qFormat/>
    <w:uiPriority w:val="99"/>
    <w:pPr>
      <w:shd w:val="clear" w:color="auto" w:fill="FFFFFF"/>
      <w:spacing w:after="240" w:line="274" w:lineRule="exact"/>
      <w:ind w:firstLine="700"/>
      <w:jc w:val="both"/>
    </w:pPr>
    <w:rPr>
      <w:rFonts w:ascii="Times New Roman" w:hAnsi="Times New Roman" w:eastAsia="SimSun"/>
      <w:i/>
      <w:iCs/>
      <w:sz w:val="23"/>
      <w:szCs w:val="23"/>
      <w:lang w:eastAsia="ru-RU"/>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A06DA74-672D-4740-A615-D54E9C9B34E9}">
  <ds:schemaRefs/>
</ds:datastoreItem>
</file>

<file path=docProps/app.xml><?xml version="1.0" encoding="utf-8"?>
<Properties xmlns="http://schemas.openxmlformats.org/officeDocument/2006/extended-properties" xmlns:vt="http://schemas.openxmlformats.org/officeDocument/2006/docPropsVTypes">
  <Template>Normal</Template>
  <Company>RePack by SPecialiST</Company>
  <Pages>14</Pages>
  <Words>5136</Words>
  <Characters>29279</Characters>
  <Lines>243</Lines>
  <Paragraphs>68</Paragraphs>
  <TotalTime>62</TotalTime>
  <ScaleCrop>false</ScaleCrop>
  <LinksUpToDate>false</LinksUpToDate>
  <CharactersWithSpaces>34347</CharactersWithSpaces>
  <Application>WPS Office_11.2.0.10351_F1E327BC-269C-435d-A152-05C5408002CA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2018-10-18T08:01:00Z</dcterms:created>
  <dc:creator>Настя</dc:creator>
  <cp:lastModifiedBy>Ангелина Степан�</cp:lastModifiedBy>
  <cp:lastPrinted>2021-08-25T04:25:00Z</cp:lastPrinted>
  <dcterms:modified xsi:type="dcterms:W3CDTF">2021-11-08T11:16:40Z</dcterms:modified>
  <cp:revision>61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1049-11.2.0.10351</vt:lpwstr>
  </property>
  <property fmtid="{D5CDD505-2E9C-101B-9397-08002B2CF9AE}" pid="3" name="ICV">
    <vt:lpwstr>24A1F79245E54461B5807E15DFEFA0AD</vt:lpwstr>
  </property>
</Properties>
</file>