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Контрольная работа по русскому языку во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 классах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II полугодие 2021-2022 учебного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Диктант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Весь май был прохладный. Часто шли дожди. А в конце стало очень тепло.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деревья покрылись густой и нежной листвой. А в садах цветут белыми цветами фруктовые деревья. Зацвела черемуха. В высокой траве желтеют одуванчики. Звонко поют птицы.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 май!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Грамматическое задание: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Вариант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предложение и подчеркнуть подлежащее и сказуемое: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Улице, на, свежий, дует, ветерок.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Выпиши из 1 предложения слова, обозначающие признак предмета, с вопросом.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слову звонок дописать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родственных слова. Выделить корень.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Подчеркни в словах изученные орфограммы: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Волга, класс, вьюга, гроза, стриж, точка, сказка, пальто.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Вариант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предложение и подчеркнуть подлежащее и сказуемое: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Озерах, крупные, в, караси, водятся.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Выпиши из 4 предложения слова, обозначающие признак предмета, с вопросом.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слову лесок дописать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родственных слова. Выделить корень.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Подчеркни в словах изученные орфограммы: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Лена, коньки, дочка, масса, волна, вьет, уж, указка.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